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12" w:type="dxa"/>
        <w:tblLayout w:type="fixed"/>
        <w:tblLook w:val="0000"/>
      </w:tblPr>
      <w:tblGrid>
        <w:gridCol w:w="1200"/>
      </w:tblGrid>
      <w:tr w:rsidR="00D377FA" w:rsidTr="00516F2A">
        <w:trPr>
          <w:trHeight w:hRule="exact" w:val="1346"/>
        </w:trPr>
        <w:tc>
          <w:tcPr>
            <w:tcW w:w="1200" w:type="dxa"/>
            <w:shd w:val="clear" w:color="auto" w:fill="auto"/>
            <w:vAlign w:val="center"/>
          </w:tcPr>
          <w:p w:rsidR="00D377FA" w:rsidRDefault="00F45011" w:rsidP="00516F2A">
            <w:pPr>
              <w:pStyle w:val="a5"/>
              <w:tabs>
                <w:tab w:val="clear" w:pos="4677"/>
                <w:tab w:val="clear" w:pos="9355"/>
              </w:tabs>
              <w:snapToGrid w:val="0"/>
              <w:jc w:val="center"/>
              <w:rPr>
                <w:sz w:val="20"/>
              </w:rPr>
            </w:pPr>
            <w:r w:rsidRPr="00F45011">
              <w:pict>
                <v:shapetype id="_x0000_t202" coordsize="21600,21600" o:spt="202" path="m,l,21600r21600,l21600,xe">
                  <v:stroke joinstyle="miter"/>
                  <v:path gradientshapeok="t" o:connecttype="rect"/>
                </v:shapetype>
                <v:shape id="_x0000_s1026" type="#_x0000_t202" style="position:absolute;left:0;text-align:left;margin-left:-71.45pt;margin-top:-13.35pt;width:40.6pt;height:19.3pt;z-index:251660288;mso-wrap-distance-left:9.05pt;mso-wrap-distance-right:9.05pt" stroked="f">
                  <v:fill color2="black"/>
                  <v:textbox inset="0,0,0,0">
                    <w:txbxContent>
                      <w:p w:rsidR="00D377FA" w:rsidRDefault="00D377FA" w:rsidP="00D377FA">
                        <w:pPr>
                          <w:rPr>
                            <w:sz w:val="18"/>
                          </w:rPr>
                        </w:pPr>
                      </w:p>
                    </w:txbxContent>
                  </v:textbox>
                </v:shape>
              </w:pict>
            </w:r>
            <w:r w:rsidRPr="00F45011">
              <w:pict>
                <v:shape id="_x0000_s1027" type="#_x0000_t202" style="position:absolute;left:0;text-align:left;margin-left:57pt;margin-top:-16.75pt;width:39.4pt;height:29.15pt;z-index:251661312;mso-wrap-distance-left:9.05pt;mso-wrap-distance-right:9.05pt" stroked="f">
                  <v:fill color2="black"/>
                  <v:textbox inset="0,0,0,0">
                    <w:txbxContent>
                      <w:p w:rsidR="00D377FA" w:rsidRDefault="00D377FA" w:rsidP="00D377FA">
                        <w:pPr>
                          <w:rPr>
                            <w:sz w:val="18"/>
                          </w:rPr>
                        </w:pPr>
                      </w:p>
                    </w:txbxContent>
                  </v:textbox>
                </v:shape>
              </w:pict>
            </w:r>
            <w:r w:rsidR="00D377FA">
              <w:rPr>
                <w:noProof/>
                <w:lang w:eastAsia="ru-RU"/>
              </w:rPr>
              <w:drawing>
                <wp:anchor distT="0" distB="0" distL="114935" distR="114935" simplePos="0" relativeHeight="251664384" behindDoc="0" locked="0" layoutInCell="1" allowOverlap="1">
                  <wp:simplePos x="0" y="0"/>
                  <wp:positionH relativeFrom="column">
                    <wp:posOffset>-53340</wp:posOffset>
                  </wp:positionH>
                  <wp:positionV relativeFrom="paragraph">
                    <wp:posOffset>41275</wp:posOffset>
                  </wp:positionV>
                  <wp:extent cx="721360" cy="899160"/>
                  <wp:effectExtent l="1905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21360" cy="899160"/>
                          </a:xfrm>
                          <a:prstGeom prst="rect">
                            <a:avLst/>
                          </a:prstGeom>
                          <a:solidFill>
                            <a:srgbClr val="FFFFFF"/>
                          </a:solidFill>
                          <a:ln w="9525">
                            <a:noFill/>
                            <a:miter lim="800000"/>
                            <a:headEnd/>
                            <a:tailEnd/>
                          </a:ln>
                        </pic:spPr>
                      </pic:pic>
                    </a:graphicData>
                  </a:graphic>
                </wp:anchor>
              </w:drawing>
            </w:r>
          </w:p>
          <w:p w:rsidR="00D377FA" w:rsidRDefault="00D377FA" w:rsidP="00516F2A">
            <w:pPr>
              <w:pStyle w:val="a5"/>
              <w:tabs>
                <w:tab w:val="clear" w:pos="4677"/>
                <w:tab w:val="clear" w:pos="9355"/>
              </w:tabs>
              <w:jc w:val="center"/>
              <w:rPr>
                <w:sz w:val="20"/>
              </w:rPr>
            </w:pPr>
          </w:p>
          <w:p w:rsidR="00D377FA" w:rsidRDefault="00D377FA" w:rsidP="00516F2A">
            <w:pPr>
              <w:jc w:val="center"/>
            </w:pPr>
          </w:p>
        </w:tc>
      </w:tr>
    </w:tbl>
    <w:p w:rsidR="00D377FA" w:rsidRDefault="00D377FA" w:rsidP="00D377FA">
      <w:pPr>
        <w:jc w:val="center"/>
      </w:pPr>
    </w:p>
    <w:p w:rsidR="00D377FA" w:rsidRDefault="00D377FA" w:rsidP="00D377FA">
      <w:pPr>
        <w:rPr>
          <w:sz w:val="4"/>
        </w:rPr>
      </w:pPr>
    </w:p>
    <w:tbl>
      <w:tblPr>
        <w:tblW w:w="0" w:type="auto"/>
        <w:tblLayout w:type="fixed"/>
        <w:tblLook w:val="0000"/>
      </w:tblPr>
      <w:tblGrid>
        <w:gridCol w:w="3900"/>
        <w:gridCol w:w="504"/>
        <w:gridCol w:w="4599"/>
      </w:tblGrid>
      <w:tr w:rsidR="00D377FA" w:rsidTr="00516F2A">
        <w:tc>
          <w:tcPr>
            <w:tcW w:w="3900" w:type="dxa"/>
            <w:shd w:val="clear" w:color="auto" w:fill="auto"/>
          </w:tcPr>
          <w:p w:rsidR="00D377FA" w:rsidRDefault="00C956B4" w:rsidP="00C956B4">
            <w:pPr>
              <w:snapToGrid w:val="0"/>
              <w:ind w:left="-284" w:right="-144"/>
              <w:jc w:val="center"/>
              <w:rPr>
                <w:b/>
                <w:sz w:val="26"/>
                <w:szCs w:val="26"/>
              </w:rPr>
            </w:pPr>
            <w:r>
              <w:rPr>
                <w:b/>
                <w:sz w:val="26"/>
                <w:szCs w:val="26"/>
              </w:rPr>
              <w:t xml:space="preserve">МАРИЙ ЭЛ  РЕСПУБЛИКЫСЕ </w:t>
            </w:r>
            <w:r w:rsidR="00D377FA">
              <w:rPr>
                <w:b/>
                <w:sz w:val="26"/>
                <w:szCs w:val="26"/>
              </w:rPr>
              <w:t>КУЖЕНЕР</w:t>
            </w:r>
          </w:p>
          <w:p w:rsidR="00D377FA" w:rsidRDefault="00D377FA" w:rsidP="00516F2A">
            <w:pPr>
              <w:jc w:val="center"/>
              <w:rPr>
                <w:b/>
                <w:sz w:val="26"/>
                <w:szCs w:val="26"/>
              </w:rPr>
            </w:pPr>
            <w:r>
              <w:rPr>
                <w:b/>
                <w:sz w:val="26"/>
                <w:szCs w:val="26"/>
              </w:rPr>
              <w:t>МУНИЦИПАЛ РАЙОНЫН</w:t>
            </w:r>
          </w:p>
          <w:p w:rsidR="00D377FA" w:rsidRDefault="00D377FA" w:rsidP="00516F2A">
            <w:pPr>
              <w:jc w:val="center"/>
              <w:rPr>
                <w:b/>
                <w:sz w:val="26"/>
                <w:szCs w:val="26"/>
              </w:rPr>
            </w:pPr>
            <w:r>
              <w:rPr>
                <w:b/>
                <w:sz w:val="26"/>
                <w:szCs w:val="26"/>
              </w:rPr>
              <w:t>АДМИНИСТРАЦИЙЖЕ</w:t>
            </w:r>
          </w:p>
          <w:p w:rsidR="00D377FA" w:rsidRDefault="00D377FA" w:rsidP="00516F2A">
            <w:pPr>
              <w:jc w:val="center"/>
              <w:rPr>
                <w:szCs w:val="28"/>
              </w:rPr>
            </w:pPr>
          </w:p>
        </w:tc>
        <w:tc>
          <w:tcPr>
            <w:tcW w:w="504" w:type="dxa"/>
            <w:shd w:val="clear" w:color="auto" w:fill="auto"/>
          </w:tcPr>
          <w:p w:rsidR="00D377FA" w:rsidRDefault="00D377FA" w:rsidP="00516F2A">
            <w:pPr>
              <w:snapToGrid w:val="0"/>
            </w:pPr>
          </w:p>
        </w:tc>
        <w:tc>
          <w:tcPr>
            <w:tcW w:w="4599" w:type="dxa"/>
            <w:shd w:val="clear" w:color="auto" w:fill="auto"/>
          </w:tcPr>
          <w:p w:rsidR="00D377FA" w:rsidRDefault="00D377FA" w:rsidP="00516F2A">
            <w:pPr>
              <w:pStyle w:val="a3"/>
              <w:snapToGrid w:val="0"/>
              <w:rPr>
                <w:sz w:val="26"/>
                <w:szCs w:val="26"/>
              </w:rPr>
            </w:pPr>
            <w:r>
              <w:rPr>
                <w:sz w:val="26"/>
                <w:szCs w:val="26"/>
              </w:rPr>
              <w:t>АДМИНИСТРАЦИЯ</w:t>
            </w:r>
          </w:p>
          <w:p w:rsidR="00D377FA" w:rsidRDefault="00D377FA" w:rsidP="00516F2A">
            <w:pPr>
              <w:pStyle w:val="a3"/>
              <w:rPr>
                <w:sz w:val="26"/>
                <w:szCs w:val="26"/>
              </w:rPr>
            </w:pPr>
            <w:r>
              <w:rPr>
                <w:sz w:val="26"/>
                <w:szCs w:val="26"/>
              </w:rPr>
              <w:t>КУЖЕНЕРСКОГО МУНИЦИПАЛЬНОГО РАЙОНА</w:t>
            </w:r>
          </w:p>
          <w:p w:rsidR="00D377FA" w:rsidRPr="00C956B4" w:rsidRDefault="00C956B4" w:rsidP="00C956B4">
            <w:pPr>
              <w:rPr>
                <w:rFonts w:cs="Times New Roman"/>
                <w:b/>
                <w:sz w:val="26"/>
                <w:szCs w:val="26"/>
              </w:rPr>
            </w:pPr>
            <w:r>
              <w:rPr>
                <w:sz w:val="18"/>
              </w:rPr>
              <w:t xml:space="preserve">   </w:t>
            </w:r>
            <w:r>
              <w:rPr>
                <w:szCs w:val="28"/>
              </w:rPr>
              <w:t xml:space="preserve">         </w:t>
            </w:r>
            <w:r w:rsidRPr="00C956B4">
              <w:rPr>
                <w:rFonts w:cs="Times New Roman"/>
                <w:b/>
                <w:sz w:val="26"/>
                <w:szCs w:val="26"/>
              </w:rPr>
              <w:t>РЕСПУБЛИКИ МАРИЙ ЭЛ</w:t>
            </w:r>
          </w:p>
        </w:tc>
      </w:tr>
      <w:tr w:rsidR="00D377FA" w:rsidTr="00516F2A">
        <w:tc>
          <w:tcPr>
            <w:tcW w:w="3900" w:type="dxa"/>
            <w:shd w:val="clear" w:color="auto" w:fill="auto"/>
          </w:tcPr>
          <w:p w:rsidR="00D377FA" w:rsidRDefault="00707D3E" w:rsidP="00516F2A">
            <w:pPr>
              <w:snapToGrid w:val="0"/>
              <w:jc w:val="center"/>
              <w:rPr>
                <w:b/>
                <w:szCs w:val="28"/>
              </w:rPr>
            </w:pPr>
            <w:r>
              <w:rPr>
                <w:b/>
              </w:rPr>
              <w:t>ПУНЧАЛ</w:t>
            </w:r>
          </w:p>
        </w:tc>
        <w:tc>
          <w:tcPr>
            <w:tcW w:w="504" w:type="dxa"/>
            <w:shd w:val="clear" w:color="auto" w:fill="auto"/>
          </w:tcPr>
          <w:p w:rsidR="00D377FA" w:rsidRDefault="00D377FA" w:rsidP="00516F2A">
            <w:pPr>
              <w:snapToGrid w:val="0"/>
            </w:pPr>
          </w:p>
        </w:tc>
        <w:tc>
          <w:tcPr>
            <w:tcW w:w="4599" w:type="dxa"/>
            <w:shd w:val="clear" w:color="auto" w:fill="auto"/>
          </w:tcPr>
          <w:p w:rsidR="00D377FA" w:rsidRDefault="00D377FA" w:rsidP="00516F2A">
            <w:pPr>
              <w:pStyle w:val="1"/>
              <w:snapToGrid w:val="0"/>
              <w:rPr>
                <w:sz w:val="10"/>
                <w:szCs w:val="10"/>
              </w:rPr>
            </w:pPr>
          </w:p>
          <w:p w:rsidR="00D377FA" w:rsidRDefault="00707D3E" w:rsidP="00516F2A">
            <w:pPr>
              <w:pStyle w:val="1"/>
              <w:rPr>
                <w:sz w:val="28"/>
              </w:rPr>
            </w:pPr>
            <w:r>
              <w:rPr>
                <w:sz w:val="28"/>
              </w:rPr>
              <w:t>ПОСТАНОВЛ</w:t>
            </w:r>
            <w:r w:rsidR="00D377FA">
              <w:rPr>
                <w:sz w:val="28"/>
              </w:rPr>
              <w:t>ЕНИЕ</w:t>
            </w:r>
          </w:p>
        </w:tc>
      </w:tr>
      <w:tr w:rsidR="00D377FA" w:rsidTr="00516F2A">
        <w:trPr>
          <w:cantSplit/>
          <w:trHeight w:hRule="exact" w:val="276"/>
        </w:trPr>
        <w:tc>
          <w:tcPr>
            <w:tcW w:w="9003" w:type="dxa"/>
            <w:gridSpan w:val="3"/>
            <w:shd w:val="clear" w:color="auto" w:fill="auto"/>
          </w:tcPr>
          <w:p w:rsidR="00D377FA" w:rsidRDefault="00F45011" w:rsidP="00516F2A">
            <w:pPr>
              <w:snapToGrid w:val="0"/>
              <w:jc w:val="center"/>
              <w:rPr>
                <w:sz w:val="24"/>
              </w:rPr>
            </w:pPr>
            <w:r w:rsidRPr="00F45011">
              <w:pict>
                <v:shape id="_x0000_s1028" type="#_x0000_t202" style="position:absolute;left:0;text-align:left;margin-left:434.5pt;margin-top:.8pt;width:44.2pt;height:25.8pt;z-index:251662336;mso-wrap-distance-left:9.05pt;mso-wrap-distance-right:9.05pt;mso-position-horizontal-relative:text;mso-position-vertical-relative:text" stroked="f">
                  <v:fill color2="black"/>
                  <v:textbox inset="0,0,0,0">
                    <w:txbxContent>
                      <w:p w:rsidR="00D377FA" w:rsidRDefault="00D377FA" w:rsidP="00D377FA">
                        <w:pPr>
                          <w:rPr>
                            <w:sz w:val="18"/>
                          </w:rPr>
                        </w:pPr>
                      </w:p>
                    </w:txbxContent>
                  </v:textbox>
                </v:shape>
              </w:pict>
            </w:r>
            <w:r w:rsidRPr="00F45011">
              <w:pict>
                <v:shape id="_x0000_s1029" type="#_x0000_t202" style="position:absolute;left:0;text-align:left;margin-left:-79.2pt;margin-top:3.95pt;width:51.4pt;height:22.55pt;z-index:251663360;mso-wrap-distance-left:9.05pt;mso-wrap-distance-right:9.05pt;mso-position-horizontal-relative:text;mso-position-vertical-relative:text" stroked="f">
                  <v:fill color2="black"/>
                  <v:textbox inset="0,0,0,0">
                    <w:txbxContent>
                      <w:p w:rsidR="00D377FA" w:rsidRDefault="00D377FA" w:rsidP="00D377FA">
                        <w:pPr>
                          <w:rPr>
                            <w:sz w:val="18"/>
                          </w:rPr>
                        </w:pPr>
                      </w:p>
                    </w:txbxContent>
                  </v:textbox>
                </v:shape>
              </w:pict>
            </w:r>
          </w:p>
        </w:tc>
      </w:tr>
    </w:tbl>
    <w:p w:rsidR="00D377FA" w:rsidRDefault="00D377FA" w:rsidP="00D377FA"/>
    <w:p w:rsidR="00D377FA" w:rsidRDefault="00D377FA" w:rsidP="00D377FA">
      <w:pPr>
        <w:rPr>
          <w:sz w:val="20"/>
        </w:rPr>
      </w:pPr>
    </w:p>
    <w:p w:rsidR="005E2BA4" w:rsidRDefault="005E2BA4" w:rsidP="00D377FA">
      <w:pPr>
        <w:rPr>
          <w:sz w:val="20"/>
        </w:rPr>
      </w:pPr>
    </w:p>
    <w:p w:rsidR="00B530E5" w:rsidRDefault="00B530E5" w:rsidP="00B530E5">
      <w:pPr>
        <w:jc w:val="center"/>
      </w:pPr>
      <w:r>
        <w:rPr>
          <w:rFonts w:cs="Times New Roman"/>
          <w:color w:val="000000"/>
          <w:szCs w:val="28"/>
        </w:rPr>
        <w:t xml:space="preserve">От 25 октября 2019 года  № 374 </w:t>
      </w:r>
    </w:p>
    <w:p w:rsidR="00B530E5" w:rsidRDefault="00B530E5" w:rsidP="00B530E5">
      <w:pPr>
        <w:suppressAutoHyphens w:val="0"/>
        <w:spacing w:before="100" w:after="100"/>
        <w:rPr>
          <w:rFonts w:ascii="PT Sans" w:hAnsi="PT Sans" w:cs="Helvetica"/>
          <w:b/>
          <w:bCs/>
          <w:color w:val="000000"/>
          <w:sz w:val="27"/>
          <w:szCs w:val="27"/>
          <w:lang w:eastAsia="ru-RU"/>
        </w:rPr>
      </w:pPr>
    </w:p>
    <w:p w:rsidR="00B530E5" w:rsidRDefault="00B530E5" w:rsidP="00B530E5">
      <w:pPr>
        <w:suppressAutoHyphens w:val="0"/>
        <w:rPr>
          <w:rFonts w:ascii="PT Sans" w:hAnsi="PT Sans" w:cs="Helvetica"/>
          <w:b/>
          <w:bCs/>
          <w:color w:val="000000"/>
          <w:sz w:val="27"/>
          <w:szCs w:val="27"/>
          <w:lang w:eastAsia="ru-RU"/>
        </w:rPr>
      </w:pPr>
    </w:p>
    <w:p w:rsidR="00B530E5" w:rsidRDefault="00B530E5" w:rsidP="00B530E5">
      <w:pPr>
        <w:suppressAutoHyphens w:val="0"/>
        <w:jc w:val="center"/>
        <w:rPr>
          <w:rFonts w:cs="Times New Roman"/>
          <w:bCs/>
          <w:color w:val="000000"/>
          <w:szCs w:val="28"/>
          <w:lang w:eastAsia="ru-RU"/>
        </w:rPr>
      </w:pPr>
      <w:r>
        <w:rPr>
          <w:rFonts w:cs="Times New Roman"/>
          <w:bCs/>
          <w:color w:val="000000"/>
          <w:szCs w:val="28"/>
          <w:lang w:eastAsia="ru-RU"/>
        </w:rPr>
        <w:t xml:space="preserve">О повышении </w:t>
      </w:r>
      <w:proofErr w:type="gramStart"/>
      <w:r>
        <w:rPr>
          <w:rFonts w:cs="Times New Roman"/>
          <w:bCs/>
          <w:color w:val="000000"/>
          <w:szCs w:val="28"/>
          <w:lang w:eastAsia="ru-RU"/>
        </w:rPr>
        <w:t>размера оплаты труда</w:t>
      </w:r>
      <w:proofErr w:type="gramEnd"/>
      <w:r>
        <w:rPr>
          <w:rFonts w:cs="Times New Roman"/>
          <w:bCs/>
          <w:color w:val="000000"/>
          <w:szCs w:val="28"/>
          <w:lang w:eastAsia="ru-RU"/>
        </w:rPr>
        <w:t xml:space="preserve"> работников</w:t>
      </w:r>
    </w:p>
    <w:p w:rsidR="00B530E5" w:rsidRDefault="00B530E5" w:rsidP="00B530E5">
      <w:pPr>
        <w:suppressAutoHyphens w:val="0"/>
        <w:jc w:val="center"/>
        <w:rPr>
          <w:rFonts w:cs="Times New Roman"/>
          <w:bCs/>
          <w:color w:val="000000"/>
          <w:szCs w:val="28"/>
          <w:lang w:eastAsia="ru-RU"/>
        </w:rPr>
      </w:pPr>
      <w:r>
        <w:rPr>
          <w:rFonts w:cs="Times New Roman"/>
          <w:bCs/>
          <w:color w:val="000000"/>
          <w:szCs w:val="28"/>
          <w:lang w:eastAsia="ru-RU"/>
        </w:rPr>
        <w:t xml:space="preserve"> муниципальных учреждений  муниципального образования</w:t>
      </w:r>
    </w:p>
    <w:p w:rsidR="00B530E5" w:rsidRDefault="00B530E5" w:rsidP="00B530E5">
      <w:pPr>
        <w:suppressAutoHyphens w:val="0"/>
        <w:jc w:val="center"/>
        <w:rPr>
          <w:rFonts w:cs="Times New Roman"/>
          <w:bCs/>
          <w:color w:val="000000"/>
          <w:szCs w:val="28"/>
          <w:lang w:eastAsia="ru-RU"/>
        </w:rPr>
      </w:pPr>
      <w:r>
        <w:rPr>
          <w:rFonts w:cs="Times New Roman"/>
          <w:bCs/>
          <w:color w:val="000000"/>
          <w:szCs w:val="28"/>
          <w:lang w:eastAsia="ru-RU"/>
        </w:rPr>
        <w:t xml:space="preserve"> «Куженерский муниципальный район»</w:t>
      </w:r>
    </w:p>
    <w:p w:rsidR="00B530E5" w:rsidRDefault="00B530E5" w:rsidP="00B530E5">
      <w:pPr>
        <w:suppressAutoHyphens w:val="0"/>
        <w:spacing w:before="100" w:after="100"/>
        <w:rPr>
          <w:rFonts w:ascii="PT Sans" w:hAnsi="PT Sans" w:cs="Helvetica"/>
          <w:color w:val="000000"/>
          <w:sz w:val="24"/>
          <w:szCs w:val="24"/>
          <w:lang w:eastAsia="ru-RU"/>
        </w:rPr>
      </w:pPr>
      <w:bookmarkStart w:id="0" w:name="bssPhr8"/>
      <w:bookmarkStart w:id="1" w:name="dfas44m09d"/>
      <w:bookmarkStart w:id="2" w:name="mari_452_10"/>
      <w:bookmarkStart w:id="3" w:name="bssPhr9"/>
      <w:bookmarkStart w:id="4" w:name="dfasgmit1e"/>
      <w:bookmarkStart w:id="5" w:name="mari_452_11"/>
      <w:bookmarkEnd w:id="0"/>
      <w:bookmarkEnd w:id="1"/>
      <w:bookmarkEnd w:id="2"/>
      <w:bookmarkEnd w:id="3"/>
      <w:bookmarkEnd w:id="4"/>
      <w:bookmarkEnd w:id="5"/>
    </w:p>
    <w:p w:rsidR="00B530E5" w:rsidRDefault="00B530E5" w:rsidP="00B530E5">
      <w:pPr>
        <w:suppressAutoHyphens w:val="0"/>
        <w:spacing w:before="100" w:after="100"/>
        <w:rPr>
          <w:rFonts w:ascii="PT Sans" w:hAnsi="PT Sans" w:cs="Helvetica"/>
          <w:color w:val="000000"/>
          <w:lang w:eastAsia="ru-RU"/>
        </w:rPr>
      </w:pPr>
    </w:p>
    <w:p w:rsidR="00B530E5" w:rsidRDefault="00B530E5" w:rsidP="00B530E5">
      <w:pPr>
        <w:ind w:firstLine="706"/>
        <w:jc w:val="both"/>
        <w:rPr>
          <w:rFonts w:eastAsia="Andale Sans UI" w:cs="Tahoma"/>
          <w:kern w:val="3"/>
          <w:lang w:val="de-DE" w:eastAsia="ja-JP" w:bidi="fa-IR"/>
        </w:rPr>
      </w:pPr>
      <w:r>
        <w:rPr>
          <w:rFonts w:cs="Times New Roman"/>
          <w:color w:val="000000"/>
          <w:szCs w:val="28"/>
          <w:lang w:eastAsia="ru-RU"/>
        </w:rPr>
        <w:t>В соответствии с  постановлением Правительства Республики Марий Эл от 30 сентября 2019г. №290 «О повышении размера оплаты труда работников государственных учреждений Республики Марий Эл» Администрация Куже</w:t>
      </w:r>
      <w:r>
        <w:rPr>
          <w:rFonts w:cs="Times New Roman"/>
          <w:szCs w:val="28"/>
          <w:lang w:eastAsia="ru-RU"/>
        </w:rPr>
        <w:t xml:space="preserve">нерского муниципального района </w:t>
      </w:r>
      <w:proofErr w:type="spellStart"/>
      <w:proofErr w:type="gramStart"/>
      <w:r>
        <w:rPr>
          <w:rFonts w:cs="Times New Roman"/>
          <w:szCs w:val="28"/>
          <w:lang w:eastAsia="ru-RU"/>
        </w:rPr>
        <w:t>п</w:t>
      </w:r>
      <w:proofErr w:type="spellEnd"/>
      <w:proofErr w:type="gramEnd"/>
      <w:r>
        <w:rPr>
          <w:rFonts w:cs="Times New Roman"/>
          <w:szCs w:val="28"/>
          <w:lang w:eastAsia="ru-RU"/>
        </w:rPr>
        <w:t xml:space="preserve"> о с т а </w:t>
      </w:r>
      <w:proofErr w:type="spellStart"/>
      <w:r>
        <w:rPr>
          <w:rFonts w:cs="Times New Roman"/>
          <w:szCs w:val="28"/>
          <w:lang w:eastAsia="ru-RU"/>
        </w:rPr>
        <w:t>н</w:t>
      </w:r>
      <w:proofErr w:type="spellEnd"/>
      <w:r>
        <w:rPr>
          <w:rFonts w:cs="Times New Roman"/>
          <w:szCs w:val="28"/>
          <w:lang w:eastAsia="ru-RU"/>
        </w:rPr>
        <w:t xml:space="preserve"> о в л я е т:   </w:t>
      </w:r>
    </w:p>
    <w:p w:rsidR="00B530E5" w:rsidRDefault="00B530E5" w:rsidP="00B530E5">
      <w:pPr>
        <w:ind w:firstLine="706"/>
        <w:jc w:val="both"/>
        <w:rPr>
          <w:rFonts w:cs="Times New Roman"/>
          <w:szCs w:val="28"/>
          <w:lang w:eastAsia="ru-RU"/>
        </w:rPr>
      </w:pPr>
      <w:r>
        <w:rPr>
          <w:rFonts w:cs="Times New Roman"/>
          <w:szCs w:val="28"/>
          <w:lang w:eastAsia="ru-RU"/>
        </w:rPr>
        <w:t>1. Повысить с 1 октября 2019 года в 1,043 раза размеры базовых окладов, базовых должностных окладов, базовых ставок заработной платы, окладов,  должностных окладов, ставок заработной платы  работников муниципальных учреждений муниципального образования «Куженерский муниципальный район», установленные отраслевыми положениями об оплате труда работников муниципальных  учреждений  муниципального образования «Куженерский муниципальный район», за исключением:</w:t>
      </w:r>
    </w:p>
    <w:p w:rsidR="00B530E5" w:rsidRDefault="00B530E5" w:rsidP="00B530E5">
      <w:pPr>
        <w:ind w:firstLine="706"/>
        <w:jc w:val="both"/>
        <w:rPr>
          <w:rFonts w:eastAsia="Andale Sans UI" w:cs="Tahoma"/>
          <w:kern w:val="3"/>
          <w:sz w:val="24"/>
          <w:szCs w:val="24"/>
          <w:lang w:val="de-DE" w:eastAsia="ja-JP" w:bidi="fa-IR"/>
        </w:rPr>
      </w:pPr>
      <w:bookmarkStart w:id="6" w:name="bssPhr10"/>
      <w:bookmarkStart w:id="7" w:name="dfas6cc5l4"/>
      <w:bookmarkStart w:id="8" w:name="mari_452_12"/>
      <w:bookmarkEnd w:id="6"/>
      <w:bookmarkEnd w:id="7"/>
      <w:bookmarkEnd w:id="8"/>
      <w:proofErr w:type="gramStart"/>
      <w:r>
        <w:rPr>
          <w:rFonts w:cs="Times New Roman"/>
          <w:szCs w:val="28"/>
          <w:lang w:eastAsia="ru-RU"/>
        </w:rPr>
        <w:t xml:space="preserve">размеров базовых окладов, базовых должностных окладов, базовых ставок заработной платы, окладов, должностных окладов, ставок заработной платы </w:t>
      </w:r>
      <w:r w:rsidRPr="00B530E5">
        <w:rPr>
          <w:rFonts w:cs="Times New Roman"/>
          <w:szCs w:val="28"/>
          <w:lang w:eastAsia="ru-RU"/>
        </w:rPr>
        <w:t xml:space="preserve">отдельных категорий работников муниципальных учреждений Республики Марий Эл, которым осуществляется поэтапное повышение заработной платы в соответствии с указами Президента Российской Федерации </w:t>
      </w:r>
      <w:hyperlink r:id="rId6" w:history="1">
        <w:r w:rsidRPr="00B530E5">
          <w:rPr>
            <w:rStyle w:val="a9"/>
            <w:rFonts w:cs="Times New Roman"/>
            <w:color w:val="auto"/>
            <w:szCs w:val="28"/>
            <w:u w:val="none"/>
            <w:lang w:eastAsia="ru-RU"/>
          </w:rPr>
          <w:t>от 7 мая 2012 г. № 597</w:t>
        </w:r>
      </w:hyperlink>
      <w:r w:rsidRPr="00B530E5">
        <w:rPr>
          <w:rFonts w:cs="Times New Roman"/>
          <w:szCs w:val="28"/>
          <w:lang w:eastAsia="ru-RU"/>
        </w:rPr>
        <w:t xml:space="preserve"> «О мероприятиях по реализации государственной социальной политики»,  Указом Президента  Российской Федерации от 1 июня 2012г. </w:t>
      </w:r>
      <w:hyperlink r:id="rId7" w:history="1">
        <w:r w:rsidRPr="00B530E5">
          <w:rPr>
            <w:rStyle w:val="a9"/>
            <w:rFonts w:cs="Times New Roman"/>
            <w:color w:val="auto"/>
            <w:szCs w:val="28"/>
            <w:u w:val="none"/>
            <w:lang w:eastAsia="ru-RU"/>
          </w:rPr>
          <w:t xml:space="preserve"> № 761</w:t>
        </w:r>
      </w:hyperlink>
      <w:r w:rsidRPr="00B530E5">
        <w:rPr>
          <w:rFonts w:cs="Times New Roman"/>
          <w:szCs w:val="28"/>
          <w:lang w:eastAsia="ru-RU"/>
        </w:rPr>
        <w:t xml:space="preserve"> «О</w:t>
      </w:r>
      <w:proofErr w:type="gramEnd"/>
      <w:r w:rsidRPr="00B530E5">
        <w:rPr>
          <w:rFonts w:cs="Times New Roman"/>
          <w:szCs w:val="28"/>
          <w:lang w:eastAsia="ru-RU"/>
        </w:rPr>
        <w:t xml:space="preserve"> Национальной стратегии действий в интересах детей на 2012–2017 годы», Указом Президента Российской Федерации </w:t>
      </w:r>
      <w:hyperlink r:id="rId8" w:history="1">
        <w:r w:rsidRPr="00B530E5">
          <w:rPr>
            <w:rStyle w:val="a9"/>
            <w:rFonts w:cs="Times New Roman"/>
            <w:color w:val="auto"/>
            <w:szCs w:val="28"/>
            <w:u w:val="none"/>
            <w:lang w:eastAsia="ru-RU"/>
          </w:rPr>
          <w:t>от 28 декабря 2012 г. № 1688</w:t>
        </w:r>
      </w:hyperlink>
      <w:r>
        <w:rPr>
          <w:rFonts w:cs="Times New Roman"/>
          <w:szCs w:val="28"/>
          <w:lang w:eastAsia="ru-RU"/>
        </w:rPr>
        <w:t xml:space="preserve"> «О некоторых мерах по реализации </w:t>
      </w:r>
      <w:r>
        <w:rPr>
          <w:rFonts w:cs="Times New Roman"/>
          <w:szCs w:val="28"/>
          <w:lang w:eastAsia="ru-RU"/>
        </w:rPr>
        <w:lastRenderedPageBreak/>
        <w:t>государственной политики в сфере защиты детей-сирот и детей, оставшихся без попечения родителей».</w:t>
      </w:r>
    </w:p>
    <w:p w:rsidR="00B530E5" w:rsidRDefault="00B530E5" w:rsidP="00B530E5">
      <w:pPr>
        <w:ind w:firstLine="706"/>
        <w:jc w:val="both"/>
      </w:pPr>
      <w:bookmarkStart w:id="9" w:name="bssPhr11"/>
      <w:bookmarkStart w:id="10" w:name="dfasorgsk0"/>
      <w:bookmarkStart w:id="11" w:name="mari_452_13"/>
      <w:bookmarkStart w:id="12" w:name="bssPhr12"/>
      <w:bookmarkStart w:id="13" w:name="dfasfkyf14"/>
      <w:bookmarkStart w:id="14" w:name="mari_452_14"/>
      <w:bookmarkEnd w:id="9"/>
      <w:bookmarkEnd w:id="10"/>
      <w:bookmarkEnd w:id="11"/>
      <w:bookmarkEnd w:id="12"/>
      <w:bookmarkEnd w:id="13"/>
      <w:bookmarkEnd w:id="14"/>
      <w:r>
        <w:rPr>
          <w:rFonts w:cs="Times New Roman"/>
          <w:color w:val="000000"/>
          <w:szCs w:val="28"/>
          <w:lang w:eastAsia="ru-RU"/>
        </w:rPr>
        <w:t>При повышении размеров базовых окладов, базовых должностных окладов, базовых ставок заработной платы, окладов, должностных окладов, ставок заработной платы их размеры подлежат округлению до целого рубля в сторону увеличения.</w:t>
      </w:r>
    </w:p>
    <w:p w:rsidR="00B530E5" w:rsidRDefault="00B530E5" w:rsidP="00B530E5">
      <w:pPr>
        <w:ind w:firstLine="706"/>
        <w:jc w:val="both"/>
        <w:rPr>
          <w:rFonts w:cs="Times New Roman"/>
          <w:color w:val="000000"/>
          <w:szCs w:val="28"/>
          <w:lang w:eastAsia="ru-RU"/>
        </w:rPr>
      </w:pPr>
      <w:bookmarkStart w:id="15" w:name="bssPhr13"/>
      <w:bookmarkStart w:id="16" w:name="dfastmwt6f"/>
      <w:bookmarkStart w:id="17" w:name="mari_452_15"/>
      <w:bookmarkStart w:id="18" w:name="bssPhr16"/>
      <w:bookmarkStart w:id="19" w:name="dfas4gwcng"/>
      <w:bookmarkStart w:id="20" w:name="mari_452_18"/>
      <w:bookmarkEnd w:id="15"/>
      <w:bookmarkEnd w:id="16"/>
      <w:bookmarkEnd w:id="17"/>
      <w:bookmarkEnd w:id="18"/>
      <w:bookmarkEnd w:id="19"/>
      <w:bookmarkEnd w:id="20"/>
      <w:r>
        <w:rPr>
          <w:rFonts w:cs="Times New Roman"/>
          <w:color w:val="000000"/>
          <w:szCs w:val="28"/>
          <w:lang w:eastAsia="ru-RU"/>
        </w:rPr>
        <w:t xml:space="preserve">2. </w:t>
      </w:r>
      <w:proofErr w:type="gramStart"/>
      <w:r>
        <w:rPr>
          <w:rFonts w:cs="Times New Roman"/>
          <w:color w:val="000000"/>
          <w:szCs w:val="28"/>
          <w:lang w:eastAsia="ru-RU"/>
        </w:rPr>
        <w:t>Отделу образования и по делам молодежи Администрации Куженерского муниципального района, отделу культуры, физической культуры и спорта Администрации Куженерского муниципального района, осуществляющим функции и полномочия учредителя муниципальных учреждений осуществить реализацию пункта 1 настоящего постановления  в пределах средств бюджета муниципального образования «Куженерский муниципальный район», предусмотренных на очередной финансовый год и плановый период, а также за счет получения дополнительных средств от приносящей доход</w:t>
      </w:r>
      <w:proofErr w:type="gramEnd"/>
      <w:r>
        <w:rPr>
          <w:rFonts w:cs="Times New Roman"/>
          <w:color w:val="000000"/>
          <w:szCs w:val="28"/>
          <w:lang w:eastAsia="ru-RU"/>
        </w:rPr>
        <w:t xml:space="preserve"> деятельности.  </w:t>
      </w:r>
      <w:bookmarkStart w:id="21" w:name="bssPhr17"/>
      <w:bookmarkStart w:id="22" w:name="dfas9d1yrt"/>
      <w:bookmarkStart w:id="23" w:name="mari_452_19"/>
      <w:bookmarkEnd w:id="21"/>
      <w:bookmarkEnd w:id="22"/>
      <w:bookmarkEnd w:id="23"/>
    </w:p>
    <w:p w:rsidR="00B530E5" w:rsidRDefault="00B530E5" w:rsidP="00B530E5">
      <w:pPr>
        <w:ind w:firstLine="706"/>
        <w:jc w:val="both"/>
        <w:rPr>
          <w:rFonts w:eastAsia="Andale Sans UI" w:cs="Tahoma"/>
          <w:kern w:val="3"/>
          <w:sz w:val="24"/>
          <w:szCs w:val="24"/>
          <w:lang w:val="de-DE" w:eastAsia="ja-JP" w:bidi="fa-IR"/>
        </w:rPr>
      </w:pPr>
      <w:r>
        <w:rPr>
          <w:rFonts w:cs="Times New Roman"/>
          <w:color w:val="000000"/>
          <w:szCs w:val="28"/>
          <w:lang w:eastAsia="ru-RU"/>
        </w:rPr>
        <w:t xml:space="preserve">3. Признать утратившим силу постановление Администрации Куженерского муниципального района </w:t>
      </w:r>
      <w:r>
        <w:rPr>
          <w:rFonts w:cs="Times New Roman"/>
          <w:color w:val="000000"/>
          <w:szCs w:val="28"/>
        </w:rPr>
        <w:t xml:space="preserve">от 12 января 2018 года  № 7 </w:t>
      </w:r>
      <w:r>
        <w:rPr>
          <w:rFonts w:cs="Times New Roman"/>
          <w:bCs/>
          <w:color w:val="000000"/>
          <w:szCs w:val="28"/>
          <w:lang w:eastAsia="ru-RU"/>
        </w:rPr>
        <w:t xml:space="preserve">«О повышении </w:t>
      </w:r>
      <w:proofErr w:type="gramStart"/>
      <w:r>
        <w:rPr>
          <w:rFonts w:cs="Times New Roman"/>
          <w:bCs/>
          <w:color w:val="000000"/>
          <w:szCs w:val="28"/>
          <w:lang w:eastAsia="ru-RU"/>
        </w:rPr>
        <w:t>размера оплаты труда работников муниципальных учреждений  муниципального</w:t>
      </w:r>
      <w:proofErr w:type="gramEnd"/>
      <w:r>
        <w:rPr>
          <w:rFonts w:cs="Times New Roman"/>
          <w:bCs/>
          <w:color w:val="000000"/>
          <w:szCs w:val="28"/>
          <w:lang w:eastAsia="ru-RU"/>
        </w:rPr>
        <w:t xml:space="preserve"> образования</w:t>
      </w:r>
      <w:r>
        <w:t xml:space="preserve"> </w:t>
      </w:r>
      <w:r>
        <w:rPr>
          <w:rFonts w:cs="Times New Roman"/>
          <w:bCs/>
          <w:color w:val="000000"/>
          <w:szCs w:val="28"/>
          <w:lang w:eastAsia="ru-RU"/>
        </w:rPr>
        <w:t>«Куженерский муниципальный район»</w:t>
      </w:r>
    </w:p>
    <w:p w:rsidR="00B530E5" w:rsidRDefault="00B530E5" w:rsidP="00B530E5">
      <w:pPr>
        <w:ind w:firstLine="706"/>
        <w:jc w:val="both"/>
      </w:pPr>
      <w:r>
        <w:rPr>
          <w:szCs w:val="28"/>
        </w:rPr>
        <w:t xml:space="preserve">4. </w:t>
      </w:r>
      <w:proofErr w:type="gramStart"/>
      <w:r>
        <w:rPr>
          <w:szCs w:val="28"/>
        </w:rPr>
        <w:t>Контроль за</w:t>
      </w:r>
      <w:proofErr w:type="gramEnd"/>
      <w:r>
        <w:rPr>
          <w:szCs w:val="28"/>
        </w:rPr>
        <w:t xml:space="preserve"> исполнением настоящего постановления возложить на руководителя финансового отдела муниципального образования «Куженерский муниципальный район» (по согласованию).</w:t>
      </w:r>
      <w:bookmarkStart w:id="24" w:name="bssPhr18"/>
      <w:bookmarkStart w:id="25" w:name="dfasnwn6qd"/>
      <w:bookmarkStart w:id="26" w:name="mari_452_20"/>
      <w:bookmarkStart w:id="27" w:name="bssPhr19"/>
      <w:bookmarkStart w:id="28" w:name="dfasvy1fld"/>
      <w:bookmarkStart w:id="29" w:name="mari_452_21"/>
      <w:bookmarkEnd w:id="24"/>
      <w:bookmarkEnd w:id="25"/>
      <w:bookmarkEnd w:id="26"/>
      <w:bookmarkEnd w:id="27"/>
      <w:bookmarkEnd w:id="28"/>
      <w:bookmarkEnd w:id="29"/>
    </w:p>
    <w:p w:rsidR="00B530E5" w:rsidRDefault="00B530E5" w:rsidP="00B530E5">
      <w:pPr>
        <w:ind w:firstLine="706"/>
        <w:jc w:val="both"/>
      </w:pPr>
      <w:r>
        <w:rPr>
          <w:rFonts w:cs="Times New Roman"/>
          <w:color w:val="000000"/>
          <w:szCs w:val="28"/>
          <w:lang w:eastAsia="ru-RU"/>
        </w:rPr>
        <w:t xml:space="preserve">5. Настоящее постановление вступает в силу </w:t>
      </w:r>
      <w:r>
        <w:rPr>
          <w:rFonts w:cs="Times New Roman"/>
          <w:szCs w:val="28"/>
        </w:rPr>
        <w:t>со дня его подписания и распространяется на правоотношение возникшие с 1 октября 2019г.</w:t>
      </w:r>
    </w:p>
    <w:p w:rsidR="00B530E5" w:rsidRDefault="00B530E5" w:rsidP="00B530E5">
      <w:pPr>
        <w:ind w:firstLine="539"/>
        <w:jc w:val="both"/>
        <w:rPr>
          <w:rFonts w:cs="Times New Roman"/>
          <w:color w:val="000000"/>
          <w:szCs w:val="28"/>
          <w:lang w:eastAsia="ru-RU"/>
        </w:rPr>
      </w:pPr>
    </w:p>
    <w:p w:rsidR="00B530E5" w:rsidRDefault="00B530E5" w:rsidP="00B530E5">
      <w:pPr>
        <w:rPr>
          <w:rFonts w:eastAsia="Andale Sans UI" w:cs="Tahoma"/>
          <w:kern w:val="3"/>
          <w:szCs w:val="28"/>
          <w:lang w:eastAsia="ja-JP" w:bidi="fa-IR"/>
        </w:rPr>
      </w:pPr>
      <w:bookmarkStart w:id="30" w:name="bssPhr20"/>
      <w:bookmarkStart w:id="31" w:name="dfasag9rh1"/>
      <w:bookmarkStart w:id="32" w:name="mari_452_22"/>
      <w:bookmarkEnd w:id="30"/>
      <w:bookmarkEnd w:id="31"/>
      <w:bookmarkEnd w:id="32"/>
    </w:p>
    <w:p w:rsidR="00B530E5" w:rsidRDefault="00B530E5" w:rsidP="00B530E5">
      <w:pPr>
        <w:rPr>
          <w:szCs w:val="28"/>
          <w:lang w:val="de-DE"/>
        </w:rPr>
      </w:pPr>
    </w:p>
    <w:p w:rsidR="00B530E5" w:rsidRDefault="00B530E5" w:rsidP="00B530E5">
      <w:pPr>
        <w:rPr>
          <w:sz w:val="24"/>
          <w:szCs w:val="24"/>
        </w:rPr>
      </w:pPr>
      <w:r>
        <w:rPr>
          <w:szCs w:val="28"/>
        </w:rPr>
        <w:t xml:space="preserve">        И.о. главы Администрации</w:t>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B530E5" w:rsidRDefault="00B530E5" w:rsidP="00B530E5">
      <w:r>
        <w:rPr>
          <w:szCs w:val="28"/>
        </w:rPr>
        <w:t xml:space="preserve">                 Куженерского </w:t>
      </w:r>
    </w:p>
    <w:p w:rsidR="00B530E5" w:rsidRDefault="00B530E5" w:rsidP="00B530E5">
      <w:r>
        <w:rPr>
          <w:szCs w:val="28"/>
        </w:rPr>
        <w:t xml:space="preserve">         муниципального района                                                       С.И. Михеев</w:t>
      </w:r>
    </w:p>
    <w:p w:rsidR="00B530E5" w:rsidRDefault="00B530E5" w:rsidP="00B530E5">
      <w:pPr>
        <w:ind w:left="5040"/>
        <w:jc w:val="center"/>
        <w:rPr>
          <w:szCs w:val="28"/>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5E2BA4" w:rsidRDefault="005E2BA4" w:rsidP="00D377FA">
      <w:pPr>
        <w:rPr>
          <w:sz w:val="20"/>
        </w:rPr>
      </w:pPr>
    </w:p>
    <w:p w:rsidR="004920FE" w:rsidRDefault="004920FE"/>
    <w:sectPr w:rsidR="004920FE" w:rsidSect="00B530E5">
      <w:pgSz w:w="11906" w:h="16838"/>
      <w:pgMar w:top="993" w:right="1134" w:bottom="709" w:left="1560" w:header="720" w:footer="720" w:gutter="0"/>
      <w:cols w:space="720"/>
      <w:docGrid w:linePitch="28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ans">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7FA"/>
    <w:rsid w:val="0002666A"/>
    <w:rsid w:val="00047F5D"/>
    <w:rsid w:val="000C3D91"/>
    <w:rsid w:val="001432EE"/>
    <w:rsid w:val="002A1ED5"/>
    <w:rsid w:val="003070DF"/>
    <w:rsid w:val="004920FE"/>
    <w:rsid w:val="004D25CC"/>
    <w:rsid w:val="004F1842"/>
    <w:rsid w:val="004F40D1"/>
    <w:rsid w:val="00576969"/>
    <w:rsid w:val="005E2BA4"/>
    <w:rsid w:val="006100DA"/>
    <w:rsid w:val="00644469"/>
    <w:rsid w:val="006A16E5"/>
    <w:rsid w:val="00707D3E"/>
    <w:rsid w:val="00847BDC"/>
    <w:rsid w:val="00972601"/>
    <w:rsid w:val="009D70C8"/>
    <w:rsid w:val="00A93EDF"/>
    <w:rsid w:val="00AB417B"/>
    <w:rsid w:val="00B00381"/>
    <w:rsid w:val="00B530E5"/>
    <w:rsid w:val="00C956B4"/>
    <w:rsid w:val="00CE4106"/>
    <w:rsid w:val="00D12DC5"/>
    <w:rsid w:val="00D377FA"/>
    <w:rsid w:val="00DB2E73"/>
    <w:rsid w:val="00E17918"/>
    <w:rsid w:val="00E909C4"/>
    <w:rsid w:val="00EA5729"/>
    <w:rsid w:val="00EE7FBE"/>
    <w:rsid w:val="00EF68EB"/>
    <w:rsid w:val="00F45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FA"/>
    <w:pPr>
      <w:suppressAutoHyphens/>
      <w:spacing w:after="0" w:line="240" w:lineRule="auto"/>
    </w:pPr>
    <w:rPr>
      <w:rFonts w:ascii="Times New Roman" w:eastAsia="Times New Roman" w:hAnsi="Times New Roman" w:cs="Georgia"/>
      <w:sz w:val="28"/>
      <w:szCs w:val="20"/>
      <w:lang w:eastAsia="ar-SA"/>
    </w:rPr>
  </w:style>
  <w:style w:type="paragraph" w:styleId="1">
    <w:name w:val="heading 1"/>
    <w:basedOn w:val="a"/>
    <w:next w:val="a"/>
    <w:link w:val="10"/>
    <w:qFormat/>
    <w:rsid w:val="00D377FA"/>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7FA"/>
    <w:rPr>
      <w:rFonts w:ascii="Times New Roman" w:eastAsia="Times New Roman" w:hAnsi="Times New Roman" w:cs="Georgia"/>
      <w:b/>
      <w:bCs/>
      <w:sz w:val="26"/>
      <w:szCs w:val="20"/>
      <w:lang w:eastAsia="ar-SA"/>
    </w:rPr>
  </w:style>
  <w:style w:type="paragraph" w:styleId="a3">
    <w:name w:val="Body Text"/>
    <w:basedOn w:val="a"/>
    <w:link w:val="a4"/>
    <w:rsid w:val="00D377FA"/>
    <w:pPr>
      <w:jc w:val="center"/>
    </w:pPr>
    <w:rPr>
      <w:b/>
      <w:bCs/>
    </w:rPr>
  </w:style>
  <w:style w:type="character" w:customStyle="1" w:styleId="a4">
    <w:name w:val="Основной текст Знак"/>
    <w:basedOn w:val="a0"/>
    <w:link w:val="a3"/>
    <w:rsid w:val="00D377FA"/>
    <w:rPr>
      <w:rFonts w:ascii="Times New Roman" w:eastAsia="Times New Roman" w:hAnsi="Times New Roman" w:cs="Georgia"/>
      <w:b/>
      <w:bCs/>
      <w:sz w:val="28"/>
      <w:szCs w:val="20"/>
      <w:lang w:eastAsia="ar-SA"/>
    </w:rPr>
  </w:style>
  <w:style w:type="paragraph" w:styleId="a5">
    <w:name w:val="header"/>
    <w:basedOn w:val="a"/>
    <w:link w:val="a6"/>
    <w:rsid w:val="00D377FA"/>
    <w:pPr>
      <w:tabs>
        <w:tab w:val="center" w:pos="4677"/>
        <w:tab w:val="right" w:pos="9355"/>
      </w:tabs>
    </w:pPr>
  </w:style>
  <w:style w:type="character" w:customStyle="1" w:styleId="a6">
    <w:name w:val="Верхний колонтитул Знак"/>
    <w:basedOn w:val="a0"/>
    <w:link w:val="a5"/>
    <w:rsid w:val="00D377FA"/>
    <w:rPr>
      <w:rFonts w:ascii="Times New Roman" w:eastAsia="Times New Roman" w:hAnsi="Times New Roman" w:cs="Georgia"/>
      <w:sz w:val="28"/>
      <w:szCs w:val="20"/>
      <w:lang w:eastAsia="ar-SA"/>
    </w:rPr>
  </w:style>
  <w:style w:type="paragraph" w:styleId="a7">
    <w:name w:val="Body Text Indent"/>
    <w:basedOn w:val="a"/>
    <w:link w:val="a8"/>
    <w:rsid w:val="00D377FA"/>
    <w:pPr>
      <w:suppressAutoHyphens w:val="0"/>
      <w:spacing w:after="120"/>
      <w:ind w:left="283"/>
    </w:pPr>
    <w:rPr>
      <w:rFonts w:cs="Times New Roman"/>
      <w:sz w:val="24"/>
      <w:szCs w:val="24"/>
    </w:rPr>
  </w:style>
  <w:style w:type="character" w:customStyle="1" w:styleId="a8">
    <w:name w:val="Основной текст с отступом Знак"/>
    <w:basedOn w:val="a0"/>
    <w:link w:val="a7"/>
    <w:rsid w:val="00D377FA"/>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B530E5"/>
    <w:rPr>
      <w:color w:val="0000FF"/>
      <w:u w:val="single"/>
    </w:rPr>
  </w:style>
</w:styles>
</file>

<file path=word/webSettings.xml><?xml version="1.0" encoding="utf-8"?>
<w:webSettings xmlns:r="http://schemas.openxmlformats.org/officeDocument/2006/relationships" xmlns:w="http://schemas.openxmlformats.org/wordprocessingml/2006/main">
  <w:divs>
    <w:div w:id="10652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902389497_"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lavbukh.ru/npd/edoc/99_902349880_"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vbukh.ru/npd/edoc/99_902345103_"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повышении размера оплаты труда работников муниципальных учреждений  муниципального образования «Куженерский муниципальный район»
</_x041e__x043f__x0438__x0441__x0430__x043d__x0438__x0435_>
    <_dlc_DocId xmlns="57504d04-691e-4fc4-8f09-4f19fdbe90f6">XXJ7TYMEEKJ2-984-57</_dlc_DocId>
    <_dlc_DocIdUrl xmlns="57504d04-691e-4fc4-8f09-4f19fdbe90f6">
      <Url>https://vip.gov.mari.ru/kuzhener/adm_kmr/_layouts/DocIdRedir.aspx?ID=XXJ7TYMEEKJ2-984-57</Url>
      <Description>XXJ7TYMEEKJ2-984-57</Description>
    </_dlc_DocIdUrl>
    <_x0413__x043e__x0434_ xmlns="a2eb32e4-23a1-4267-9e13-d30b94352175">2019 год</_x0413__x043e__x0434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3BD6683EFB266479522E45BEA63C10E" ma:contentTypeVersion="2" ma:contentTypeDescription="Создание документа." ma:contentTypeScope="" ma:versionID="d00c3759b3ae9d2ffb54d3c7c204ea4c">
  <xsd:schema xmlns:xsd="http://www.w3.org/2001/XMLSchema" xmlns:xs="http://www.w3.org/2001/XMLSchema" xmlns:p="http://schemas.microsoft.com/office/2006/metadata/properties" xmlns:ns2="57504d04-691e-4fc4-8f09-4f19fdbe90f6" xmlns:ns3="6d7c22ec-c6a4-4777-88aa-bc3c76ac660e" xmlns:ns4="a2eb32e4-23a1-4267-9e13-d30b94352175" targetNamespace="http://schemas.microsoft.com/office/2006/metadata/properties" ma:root="true" ma:fieldsID="8939b5816548adef0529c52497fd4b16" ns2:_="" ns3:_="" ns4:_="">
    <xsd:import namespace="57504d04-691e-4fc4-8f09-4f19fdbe90f6"/>
    <xsd:import namespace="6d7c22ec-c6a4-4777-88aa-bc3c76ac660e"/>
    <xsd:import namespace="a2eb32e4-23a1-4267-9e13-d30b943521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eb32e4-23a1-4267-9e13-d30b94352175"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4F375-4CD4-47E0-ACA7-1A9A4DC53A0C}"/>
</file>

<file path=customXml/itemProps2.xml><?xml version="1.0" encoding="utf-8"?>
<ds:datastoreItem xmlns:ds="http://schemas.openxmlformats.org/officeDocument/2006/customXml" ds:itemID="{9BBCF89D-A823-491C-9650-0C36A7F01461}"/>
</file>

<file path=customXml/itemProps3.xml><?xml version="1.0" encoding="utf-8"?>
<ds:datastoreItem xmlns:ds="http://schemas.openxmlformats.org/officeDocument/2006/customXml" ds:itemID="{410E17F7-06B9-4C2F-B214-7499D1F73904}"/>
</file>

<file path=customXml/itemProps4.xml><?xml version="1.0" encoding="utf-8"?>
<ds:datastoreItem xmlns:ds="http://schemas.openxmlformats.org/officeDocument/2006/customXml" ds:itemID="{86D90A07-256F-43BF-BED0-227B4E384D37}"/>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Куженерского муниципального района от 25 октября 2019 г. № 374</dc:title>
  <dc:creator>Елисеев Н В</dc:creator>
  <cp:lastModifiedBy>Ярыгина </cp:lastModifiedBy>
  <cp:revision>4</cp:revision>
  <cp:lastPrinted>2019-10-25T13:01:00Z</cp:lastPrinted>
  <dcterms:created xsi:type="dcterms:W3CDTF">2019-10-24T05:46:00Z</dcterms:created>
  <dcterms:modified xsi:type="dcterms:W3CDTF">2019-10-25T13:01:00Z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0x01010023BD6683EFB266479522E45BEA63C10E</vt:lpwstr>
  </property>
  <property fmtid="{D5CDD505-2E9C-101B-9397-08002B2CF9AE}" pid="3" name="_dlc_DocIdItemGuid">
    <vt:lpwstr>e3bfdfe5-b6fd-450b-beaa-1657daba5934</vt:lpwstr>
  </property>
</Properties>
</file>