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76" w:type="dxa"/>
        <w:tblLayout w:type="fixed"/>
        <w:tblLook w:val="04A0" w:firstRow="1" w:lastRow="0" w:firstColumn="1" w:lastColumn="0" w:noHBand="0" w:noVBand="1"/>
      </w:tblPr>
      <w:tblGrid>
        <w:gridCol w:w="4111"/>
        <w:gridCol w:w="1701"/>
        <w:gridCol w:w="3968"/>
      </w:tblGrid>
      <w:tr w:rsidR="00471D1E" w:rsidTr="00663776">
        <w:trPr>
          <w:trHeight w:val="1134"/>
        </w:trPr>
        <w:tc>
          <w:tcPr>
            <w:tcW w:w="4112" w:type="dxa"/>
          </w:tcPr>
          <w:p w:rsidR="00471D1E" w:rsidRDefault="00471D1E" w:rsidP="00663776">
            <w:pPr>
              <w:jc w:val="center"/>
              <w:rPr>
                <w:lang w:val="fr-FR"/>
              </w:rPr>
            </w:pPr>
          </w:p>
        </w:tc>
        <w:tc>
          <w:tcPr>
            <w:tcW w:w="1701" w:type="dxa"/>
            <w:hideMark/>
          </w:tcPr>
          <w:p w:rsidR="00471D1E" w:rsidRDefault="00471D1E" w:rsidP="00663776">
            <w:pPr>
              <w:jc w:val="center"/>
              <w:rPr>
                <w:sz w:val="24"/>
                <w:szCs w:val="24"/>
              </w:rPr>
            </w:pPr>
            <w:r>
              <w:rPr>
                <w:rFonts w:ascii="Times New Roman" w:eastAsia="Times New Roman" w:hAnsi="Times New Roman" w:cs="Times New Roman"/>
                <w:sz w:val="28"/>
                <w:szCs w:val="24"/>
              </w:rP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6" o:title=""/>
                </v:shape>
                <o:OLEObject Type="Embed" ProgID="MSPhotoEd.3" ShapeID="_x0000_i1025" DrawAspect="Content" ObjectID="_1071354353" r:id="rId7"/>
              </w:object>
            </w:r>
          </w:p>
        </w:tc>
        <w:tc>
          <w:tcPr>
            <w:tcW w:w="3969" w:type="dxa"/>
          </w:tcPr>
          <w:p w:rsidR="00471D1E" w:rsidRDefault="00471D1E" w:rsidP="00663776">
            <w:pPr>
              <w:jc w:val="center"/>
              <w:rPr>
                <w:sz w:val="24"/>
                <w:szCs w:val="24"/>
              </w:rPr>
            </w:pPr>
          </w:p>
        </w:tc>
      </w:tr>
    </w:tbl>
    <w:p w:rsidR="00471D1E" w:rsidRDefault="00471D1E" w:rsidP="00471D1E">
      <w:pPr>
        <w:pStyle w:val="a3"/>
        <w:tabs>
          <w:tab w:val="left" w:pos="900"/>
        </w:tabs>
        <w:ind w:firstLine="0"/>
        <w:jc w:val="left"/>
        <w:rPr>
          <w:sz w:val="20"/>
        </w:rPr>
      </w:pPr>
      <w:r>
        <w:rPr>
          <w:b/>
          <w:lang w:val="fr-FR"/>
        </w:rPr>
        <w:t xml:space="preserve"> </w:t>
      </w:r>
    </w:p>
    <w:tbl>
      <w:tblPr>
        <w:tblW w:w="0" w:type="auto"/>
        <w:tblBorders>
          <w:top w:val="single" w:sz="4" w:space="0" w:color="auto"/>
        </w:tblBorders>
        <w:tblLayout w:type="fixed"/>
        <w:tblLook w:val="04A0" w:firstRow="1" w:lastRow="0" w:firstColumn="1" w:lastColumn="0" w:noHBand="0" w:noVBand="1"/>
      </w:tblPr>
      <w:tblGrid>
        <w:gridCol w:w="4644"/>
        <w:gridCol w:w="283"/>
        <w:gridCol w:w="4217"/>
      </w:tblGrid>
      <w:tr w:rsidR="00471D1E" w:rsidTr="00663776">
        <w:tc>
          <w:tcPr>
            <w:tcW w:w="4644" w:type="dxa"/>
            <w:tcBorders>
              <w:top w:val="nil"/>
              <w:left w:val="nil"/>
              <w:bottom w:val="nil"/>
              <w:right w:val="nil"/>
            </w:tcBorders>
            <w:hideMark/>
          </w:tcPr>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МАРЫ ЭЛ</w:t>
            </w:r>
          </w:p>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РЕСПУБЛИКӸН КИЛЕМАР МУНИЦИПАЛЬНЫЙ РАЙОН ЙӰКСӒ</w:t>
            </w:r>
            <w:proofErr w:type="gramStart"/>
            <w:r w:rsidRPr="007908EF">
              <w:rPr>
                <w:rFonts w:ascii="Times New Roman" w:hAnsi="Times New Roman"/>
                <w:b/>
                <w:sz w:val="28"/>
                <w:szCs w:val="28"/>
              </w:rPr>
              <w:t>Р</w:t>
            </w:r>
            <w:proofErr w:type="gramEnd"/>
            <w:r w:rsidRPr="007908EF">
              <w:rPr>
                <w:rFonts w:ascii="Times New Roman" w:hAnsi="Times New Roman"/>
                <w:b/>
                <w:sz w:val="28"/>
                <w:szCs w:val="28"/>
              </w:rPr>
              <w:t xml:space="preserve"> СОЛА</w:t>
            </w:r>
          </w:p>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АДМИНИСТРАЦИ</w:t>
            </w:r>
          </w:p>
        </w:tc>
        <w:tc>
          <w:tcPr>
            <w:tcW w:w="4500" w:type="dxa"/>
            <w:gridSpan w:val="2"/>
            <w:tcBorders>
              <w:top w:val="nil"/>
              <w:left w:val="nil"/>
              <w:bottom w:val="nil"/>
              <w:right w:val="nil"/>
            </w:tcBorders>
          </w:tcPr>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ЮКСАРСКАЯ СЕЛЬСКАЯ АДМИНИСТРАЦИЯ</w:t>
            </w:r>
          </w:p>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КИЛЕМАРСКОГО МУНИЦИПАЛЬНОГО РАЙОНА РЕСПУБЛИКИ МАРИЙ ЭЛ</w:t>
            </w:r>
          </w:p>
          <w:p w:rsidR="00471D1E" w:rsidRPr="007908EF" w:rsidRDefault="00471D1E" w:rsidP="00663776">
            <w:pPr>
              <w:pStyle w:val="a5"/>
              <w:jc w:val="center"/>
              <w:rPr>
                <w:rFonts w:ascii="Times New Roman" w:hAnsi="Times New Roman"/>
                <w:b/>
                <w:sz w:val="28"/>
                <w:szCs w:val="28"/>
              </w:rPr>
            </w:pPr>
          </w:p>
        </w:tc>
      </w:tr>
      <w:tr w:rsidR="00471D1E" w:rsidTr="00663776">
        <w:tc>
          <w:tcPr>
            <w:tcW w:w="4644" w:type="dxa"/>
            <w:tcBorders>
              <w:top w:val="nil"/>
              <w:left w:val="nil"/>
              <w:bottom w:val="nil"/>
              <w:right w:val="nil"/>
            </w:tcBorders>
            <w:hideMark/>
          </w:tcPr>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ПЫНЗАЛТЫШ</w:t>
            </w:r>
          </w:p>
        </w:tc>
        <w:tc>
          <w:tcPr>
            <w:tcW w:w="283" w:type="dxa"/>
            <w:tcBorders>
              <w:top w:val="nil"/>
              <w:left w:val="nil"/>
              <w:bottom w:val="nil"/>
              <w:right w:val="nil"/>
            </w:tcBorders>
          </w:tcPr>
          <w:p w:rsidR="00471D1E" w:rsidRPr="007908EF" w:rsidRDefault="00471D1E" w:rsidP="00663776">
            <w:pPr>
              <w:pStyle w:val="a5"/>
              <w:jc w:val="center"/>
              <w:rPr>
                <w:rFonts w:ascii="Times New Roman" w:hAnsi="Times New Roman"/>
                <w:b/>
                <w:sz w:val="28"/>
                <w:szCs w:val="28"/>
              </w:rPr>
            </w:pPr>
          </w:p>
        </w:tc>
        <w:tc>
          <w:tcPr>
            <w:tcW w:w="4217" w:type="dxa"/>
            <w:tcBorders>
              <w:top w:val="nil"/>
              <w:left w:val="nil"/>
              <w:bottom w:val="nil"/>
              <w:right w:val="nil"/>
            </w:tcBorders>
            <w:hideMark/>
          </w:tcPr>
          <w:p w:rsidR="00471D1E" w:rsidRPr="007908EF" w:rsidRDefault="00471D1E" w:rsidP="00663776">
            <w:pPr>
              <w:pStyle w:val="a5"/>
              <w:jc w:val="center"/>
              <w:rPr>
                <w:rFonts w:ascii="Times New Roman" w:hAnsi="Times New Roman"/>
                <w:b/>
                <w:sz w:val="28"/>
                <w:szCs w:val="28"/>
              </w:rPr>
            </w:pPr>
            <w:r w:rsidRPr="007908EF">
              <w:rPr>
                <w:rFonts w:ascii="Times New Roman" w:hAnsi="Times New Roman"/>
                <w:b/>
                <w:sz w:val="28"/>
                <w:szCs w:val="28"/>
              </w:rPr>
              <w:t>ПОСТАНОВЛЕНИЕ</w:t>
            </w:r>
          </w:p>
        </w:tc>
      </w:tr>
    </w:tbl>
    <w:p w:rsidR="00471D1E" w:rsidRDefault="00471D1E" w:rsidP="00741243">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71D1E" w:rsidRDefault="00471D1E" w:rsidP="00741243">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13408" w:rsidRPr="009E35B0" w:rsidRDefault="009E35B0" w:rsidP="009E35B0">
      <w:pPr>
        <w:autoSpaceDE w:val="0"/>
        <w:autoSpaceDN w:val="0"/>
        <w:adjustRightInd w:val="0"/>
        <w:spacing w:before="200" w:after="0" w:line="240" w:lineRule="auto"/>
        <w:ind w:firstLine="540"/>
        <w:jc w:val="center"/>
        <w:rPr>
          <w:rFonts w:ascii="Times New Roman" w:hAnsi="Times New Roman" w:cs="Times New Roman"/>
          <w:b/>
          <w:bCs/>
          <w:sz w:val="28"/>
          <w:szCs w:val="28"/>
        </w:rPr>
      </w:pPr>
      <w:r w:rsidRPr="009E35B0">
        <w:rPr>
          <w:rFonts w:ascii="Times New Roman" w:hAnsi="Times New Roman" w:cs="Times New Roman"/>
          <w:b/>
          <w:bCs/>
          <w:sz w:val="28"/>
          <w:szCs w:val="28"/>
        </w:rPr>
        <w:t>от 02.04.2021г.№22</w:t>
      </w:r>
    </w:p>
    <w:p w:rsidR="009E35B0" w:rsidRPr="009E35B0" w:rsidRDefault="009E35B0" w:rsidP="009E35B0">
      <w:pPr>
        <w:ind w:right="-5"/>
        <w:jc w:val="center"/>
        <w:rPr>
          <w:rFonts w:ascii="Times New Roman" w:hAnsi="Times New Roman" w:cs="Times New Roman"/>
          <w:b/>
          <w:sz w:val="28"/>
          <w:szCs w:val="28"/>
        </w:rPr>
      </w:pPr>
    </w:p>
    <w:p w:rsidR="009E35B0" w:rsidRPr="009E35B0" w:rsidRDefault="009E35B0" w:rsidP="009E35B0">
      <w:pPr>
        <w:ind w:right="-5"/>
        <w:jc w:val="center"/>
        <w:rPr>
          <w:rFonts w:ascii="Times New Roman" w:hAnsi="Times New Roman" w:cs="Times New Roman"/>
          <w:b/>
          <w:sz w:val="28"/>
          <w:szCs w:val="28"/>
        </w:rPr>
      </w:pPr>
      <w:r w:rsidRPr="009E35B0">
        <w:rPr>
          <w:rFonts w:ascii="Times New Roman" w:hAnsi="Times New Roman" w:cs="Times New Roman"/>
          <w:b/>
          <w:sz w:val="28"/>
          <w:szCs w:val="28"/>
        </w:rPr>
        <w:t>О</w:t>
      </w:r>
      <w:r w:rsidRPr="009E35B0">
        <w:rPr>
          <w:rFonts w:ascii="Times New Roman" w:hAnsi="Times New Roman" w:cs="Times New Roman"/>
          <w:b/>
          <w:sz w:val="28"/>
          <w:szCs w:val="28"/>
        </w:rPr>
        <w:t xml:space="preserve"> пожарной обстановке на территории </w:t>
      </w:r>
      <w:proofErr w:type="spellStart"/>
      <w:r w:rsidRPr="009E35B0">
        <w:rPr>
          <w:rFonts w:ascii="Times New Roman" w:hAnsi="Times New Roman" w:cs="Times New Roman"/>
          <w:b/>
          <w:sz w:val="28"/>
          <w:szCs w:val="28"/>
        </w:rPr>
        <w:t>Килемарского</w:t>
      </w:r>
      <w:proofErr w:type="spellEnd"/>
      <w:r w:rsidRPr="009E35B0">
        <w:rPr>
          <w:rFonts w:ascii="Times New Roman" w:hAnsi="Times New Roman" w:cs="Times New Roman"/>
          <w:b/>
          <w:sz w:val="28"/>
          <w:szCs w:val="28"/>
        </w:rPr>
        <w:t xml:space="preserve"> муниципального района за 1 квартал 2021 года и дополнительных мерах по стабилизации обстановки с пожарами и гибели на них людей</w:t>
      </w:r>
    </w:p>
    <w:p w:rsidR="009E35B0" w:rsidRPr="009E35B0" w:rsidRDefault="009E35B0" w:rsidP="009E35B0">
      <w:pPr>
        <w:suppressAutoHyphens/>
        <w:autoSpaceDE w:val="0"/>
        <w:autoSpaceDN w:val="0"/>
        <w:adjustRightInd w:val="0"/>
        <w:ind w:firstLine="720"/>
        <w:jc w:val="both"/>
        <w:rPr>
          <w:rFonts w:ascii="Times New Roman" w:hAnsi="Times New Roman" w:cs="Times New Roman"/>
          <w:sz w:val="28"/>
          <w:szCs w:val="28"/>
        </w:rPr>
      </w:pPr>
      <w:r w:rsidRPr="009E35B0">
        <w:rPr>
          <w:rFonts w:ascii="Times New Roman" w:hAnsi="Times New Roman" w:cs="Times New Roman"/>
          <w:sz w:val="28"/>
          <w:szCs w:val="28"/>
        </w:rPr>
        <w:t xml:space="preserve">В целях стабилизации обстановки с пожарами и недопущения гибели на них людей, а также в связи с наступлением весенне-летнего пожароопасного сезона, во 2-ом квартале 2021 года </w:t>
      </w:r>
      <w:r w:rsidRPr="009E35B0">
        <w:rPr>
          <w:rFonts w:ascii="Times New Roman" w:hAnsi="Times New Roman" w:cs="Times New Roman"/>
          <w:bCs/>
          <w:sz w:val="28"/>
          <w:szCs w:val="28"/>
        </w:rPr>
        <w:t>предлагаю провести следующие мероприятия</w:t>
      </w:r>
      <w:r w:rsidRPr="009E35B0">
        <w:rPr>
          <w:rFonts w:ascii="Times New Roman" w:hAnsi="Times New Roman" w:cs="Times New Roman"/>
          <w:sz w:val="28"/>
          <w:szCs w:val="28"/>
        </w:rPr>
        <w:t>:</w:t>
      </w:r>
    </w:p>
    <w:p w:rsidR="009E35B0" w:rsidRPr="009E35B0" w:rsidRDefault="009E35B0" w:rsidP="009E35B0">
      <w:pPr>
        <w:shd w:val="clear" w:color="auto" w:fill="FFFFFF"/>
        <w:ind w:right="24" w:firstLine="708"/>
        <w:jc w:val="both"/>
        <w:rPr>
          <w:rFonts w:ascii="Times New Roman" w:hAnsi="Times New Roman" w:cs="Times New Roman"/>
          <w:sz w:val="28"/>
          <w:szCs w:val="28"/>
        </w:rPr>
      </w:pPr>
      <w:proofErr w:type="gramStart"/>
      <w:r w:rsidRPr="009E35B0">
        <w:rPr>
          <w:rFonts w:ascii="Times New Roman" w:hAnsi="Times New Roman" w:cs="Times New Roman"/>
          <w:sz w:val="28"/>
          <w:szCs w:val="28"/>
        </w:rPr>
        <w:t xml:space="preserve">- принять меры по обеспечению первичных мер пожарной безопасности в населенных пунктах, в том числе </w:t>
      </w:r>
      <w:r w:rsidRPr="009E35B0">
        <w:rPr>
          <w:rFonts w:ascii="Times New Roman" w:hAnsi="Times New Roman" w:cs="Times New Roman"/>
          <w:sz w:val="28"/>
          <w:szCs w:val="28"/>
          <w:u w:val="single"/>
        </w:rPr>
        <w:t>по созданию запасов воды для целей пожаротушения</w:t>
      </w:r>
      <w:r w:rsidRPr="009E35B0">
        <w:rPr>
          <w:rFonts w:ascii="Times New Roman" w:hAnsi="Times New Roman" w:cs="Times New Roman"/>
          <w:sz w:val="28"/>
          <w:szCs w:val="28"/>
        </w:rPr>
        <w:t>, по обеспечению надлежащего технического содержания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roofErr w:type="gramEnd"/>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выполнить комплекс мероприятий по организации очистки территории населенных пунктов и прилегающих к ним сельскохозяйственных земельных участков от сухостойной растительности. Организовать работу с населением по расчистке территорий населенных пунктов;</w:t>
      </w:r>
    </w:p>
    <w:p w:rsidR="009E35B0" w:rsidRPr="009E35B0" w:rsidRDefault="009E35B0" w:rsidP="009E35B0">
      <w:pPr>
        <w:ind w:firstLine="709"/>
        <w:jc w:val="both"/>
        <w:rPr>
          <w:rFonts w:ascii="Times New Roman" w:hAnsi="Times New Roman" w:cs="Times New Roman"/>
          <w:sz w:val="28"/>
          <w:szCs w:val="28"/>
        </w:rPr>
      </w:pPr>
      <w:proofErr w:type="gramStart"/>
      <w:r w:rsidRPr="009E35B0">
        <w:rPr>
          <w:rFonts w:ascii="Times New Roman" w:hAnsi="Times New Roman" w:cs="Times New Roman"/>
          <w:sz w:val="28"/>
          <w:szCs w:val="28"/>
        </w:rPr>
        <w:t xml:space="preserve">- обеспечить реализацию п. 70 Правил противопожарного режима в РФ, утвержденных постановлением Правительства РФ от 16.09.2020 </w:t>
      </w:r>
      <w:r w:rsidRPr="009E35B0">
        <w:rPr>
          <w:rFonts w:ascii="Times New Roman" w:hAnsi="Times New Roman" w:cs="Times New Roman"/>
          <w:sz w:val="28"/>
          <w:szCs w:val="28"/>
          <w:lang w:val="en-US"/>
        </w:rPr>
        <w:t>N</w:t>
      </w:r>
      <w:r w:rsidRPr="009E35B0">
        <w:rPr>
          <w:rFonts w:ascii="Times New Roman" w:hAnsi="Times New Roman" w:cs="Times New Roman"/>
          <w:sz w:val="28"/>
          <w:szCs w:val="28"/>
        </w:rPr>
        <w:t xml:space="preserve"> 1479, в </w:t>
      </w:r>
      <w:r w:rsidRPr="009E35B0">
        <w:rPr>
          <w:rFonts w:ascii="Times New Roman" w:hAnsi="Times New Roman" w:cs="Times New Roman"/>
          <w:sz w:val="28"/>
          <w:szCs w:val="28"/>
        </w:rPr>
        <w:lastRenderedPageBreak/>
        <w:t>соответствии с которым: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w:t>
      </w:r>
      <w:proofErr w:type="gramEnd"/>
      <w:r w:rsidRPr="009E35B0">
        <w:rPr>
          <w:rFonts w:ascii="Times New Roman" w:hAnsi="Times New Roman" w:cs="Times New Roman"/>
          <w:sz w:val="28"/>
          <w:szCs w:val="28"/>
        </w:rPr>
        <w:t xml:space="preserve">, </w:t>
      </w:r>
      <w:proofErr w:type="gramStart"/>
      <w:r w:rsidRPr="009E35B0">
        <w:rPr>
          <w:rFonts w:ascii="Times New Roman" w:hAnsi="Times New Roman" w:cs="Times New Roman"/>
          <w:sz w:val="28"/>
          <w:szCs w:val="28"/>
        </w:rPr>
        <w:t>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w:t>
      </w:r>
      <w:proofErr w:type="gramEnd"/>
      <w:r w:rsidRPr="009E35B0">
        <w:rPr>
          <w:rFonts w:ascii="Times New Roman" w:hAnsi="Times New Roman" w:cs="Times New Roman"/>
          <w:sz w:val="28"/>
          <w:szCs w:val="28"/>
        </w:rPr>
        <w:t xml:space="preserve"> или иным противопожарным барьером;</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провести работы по обновлению защитных противопожарных минерализованных полос в противопожарных разрывах вокруг населенных пунктов, граничащих с лесными массивами и подверженных угрозе распространения лесных пожаров;</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в целях исключения возможного перехода природных пожаров на территории населенных пунктов создать (обновить) до начала пожароопасного периода вокруг населенных пунктов противопожарные минерализованные полосы шириной не менее 10 метров, в соответствии с требованиями п. 63 Правил противопожарного режима в РФ;</w:t>
      </w:r>
    </w:p>
    <w:p w:rsidR="009E35B0" w:rsidRPr="009E35B0" w:rsidRDefault="009E35B0" w:rsidP="009E35B0">
      <w:pPr>
        <w:ind w:firstLine="709"/>
        <w:jc w:val="both"/>
        <w:rPr>
          <w:rFonts w:ascii="Times New Roman" w:hAnsi="Times New Roman" w:cs="Times New Roman"/>
          <w:sz w:val="28"/>
          <w:szCs w:val="28"/>
        </w:rPr>
      </w:pPr>
      <w:proofErr w:type="gramStart"/>
      <w:r w:rsidRPr="009E35B0">
        <w:rPr>
          <w:rFonts w:ascii="Times New Roman" w:hAnsi="Times New Roman" w:cs="Times New Roman"/>
          <w:sz w:val="28"/>
          <w:szCs w:val="28"/>
        </w:rPr>
        <w:t>- разъяснять гражданам, что в соответствии с требованиями п. 66 Правил противопожарного режима в РФ,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roofErr w:type="gramEnd"/>
      <w:r w:rsidRPr="009E35B0">
        <w:rPr>
          <w:rFonts w:ascii="Times New Roman" w:hAnsi="Times New Roman" w:cs="Times New Roman"/>
          <w:sz w:val="28"/>
          <w:szCs w:val="28"/>
        </w:rPr>
        <w:t>,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активизировать адресную работу по разъяснению гражданам правил безопасного обращения с огнем в быту (в том числе при курении), при эксплуатации печей и электроприборов, привлекать для этой работы старост сельских населенных пунктов, муниципальных служащих, а также представителей добровольной пожарной охраны и иных общественных объединений;</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lastRenderedPageBreak/>
        <w:t>- особое внимание уделить неработающим слоям населения, социально неблагополучным семьям, многодетным семьям, одиноким престарелым гражданам (инвалидам) и лицам, злоупотребляющим спиртными напитками;</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xml:space="preserve">- во взаимодействии с должностными лицами органов, осуществляющих государственный пожарный надзор, пожарной охраны, со средствами массовой информации организовать усиление противопожарной пропаганды и информирование населения о мерах пожарной безопасности и об установке автоматических пожарных дымовых </w:t>
      </w:r>
      <w:proofErr w:type="spellStart"/>
      <w:r w:rsidRPr="009E35B0">
        <w:rPr>
          <w:rFonts w:ascii="Times New Roman" w:hAnsi="Times New Roman" w:cs="Times New Roman"/>
          <w:sz w:val="28"/>
          <w:szCs w:val="28"/>
        </w:rPr>
        <w:t>извещателей</w:t>
      </w:r>
      <w:proofErr w:type="spellEnd"/>
      <w:r w:rsidRPr="009E35B0">
        <w:rPr>
          <w:rFonts w:ascii="Times New Roman" w:hAnsi="Times New Roman" w:cs="Times New Roman"/>
          <w:sz w:val="28"/>
          <w:szCs w:val="28"/>
        </w:rPr>
        <w:t xml:space="preserve"> для более раннего обнаружения пожара;</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внести предложения организациям и предприятиям, расположенным на территории муниципального образования, независимо от характера и степени пожарной опасности производства, об усилении работы по обучению работников мерам пожарной безопасности, с напоминанием о недопущении к работе лиц, не прошедших противопожарный инструктаж;</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усилить информированность граждан посредством организации сходов (собраний) по вопросам пожарной безопасности;</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организовать размещение в местах с массовым пребыванием людей агитационных материалов на противопожарную тематику;</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обеспечить во всех населенных пунктах наличие и исправность сре</w:t>
      </w:r>
      <w:proofErr w:type="gramStart"/>
      <w:r w:rsidRPr="009E35B0">
        <w:rPr>
          <w:rFonts w:ascii="Times New Roman" w:hAnsi="Times New Roman" w:cs="Times New Roman"/>
          <w:sz w:val="28"/>
          <w:szCs w:val="28"/>
        </w:rPr>
        <w:t>дств зв</w:t>
      </w:r>
      <w:proofErr w:type="gramEnd"/>
      <w:r w:rsidRPr="009E35B0">
        <w:rPr>
          <w:rFonts w:ascii="Times New Roman" w:hAnsi="Times New Roman" w:cs="Times New Roman"/>
          <w:sz w:val="28"/>
          <w:szCs w:val="28"/>
        </w:rPr>
        <w:t>уковой сигнализации для оповещения людей в случае пожара и телефонной связи;</w:t>
      </w:r>
    </w:p>
    <w:p w:rsidR="009E35B0" w:rsidRP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рекомендовать гражданам, проживающим в частных жилых домах, установить у каждого жилого строения в населенных пунктах емкости (бочки) с водой либо иметь огнетушитель;</w:t>
      </w:r>
    </w:p>
    <w:p w:rsidR="009E35B0" w:rsidRPr="009E35B0" w:rsidRDefault="009E35B0" w:rsidP="009E35B0">
      <w:pPr>
        <w:ind w:firstLine="709"/>
        <w:jc w:val="both"/>
        <w:rPr>
          <w:rFonts w:ascii="Times New Roman" w:hAnsi="Times New Roman" w:cs="Times New Roman"/>
          <w:color w:val="000000"/>
          <w:sz w:val="28"/>
          <w:szCs w:val="28"/>
        </w:rPr>
      </w:pPr>
      <w:r w:rsidRPr="009E35B0">
        <w:rPr>
          <w:rFonts w:ascii="Times New Roman" w:hAnsi="Times New Roman" w:cs="Times New Roman"/>
          <w:sz w:val="28"/>
          <w:szCs w:val="28"/>
        </w:rPr>
        <w:t xml:space="preserve">- </w:t>
      </w:r>
      <w:r w:rsidRPr="009E35B0">
        <w:rPr>
          <w:rFonts w:ascii="Times New Roman" w:hAnsi="Times New Roman" w:cs="Times New Roman"/>
          <w:color w:val="000000"/>
          <w:spacing w:val="-1"/>
          <w:sz w:val="28"/>
          <w:szCs w:val="28"/>
        </w:rPr>
        <w:t xml:space="preserve">принять меры по ограничению доступа лиц без определенного места </w:t>
      </w:r>
      <w:r w:rsidRPr="009E35B0">
        <w:rPr>
          <w:rFonts w:ascii="Times New Roman" w:hAnsi="Times New Roman" w:cs="Times New Roman"/>
          <w:color w:val="000000"/>
          <w:sz w:val="28"/>
          <w:szCs w:val="28"/>
        </w:rPr>
        <w:t>жительства к бесхозным, неэксплуатируемым зданиям;</w:t>
      </w:r>
    </w:p>
    <w:p w:rsidR="009E35B0" w:rsidRDefault="009E35B0" w:rsidP="009E35B0">
      <w:pPr>
        <w:ind w:firstLine="709"/>
        <w:jc w:val="both"/>
        <w:rPr>
          <w:rFonts w:ascii="Times New Roman" w:hAnsi="Times New Roman" w:cs="Times New Roman"/>
          <w:sz w:val="28"/>
          <w:szCs w:val="28"/>
        </w:rPr>
      </w:pPr>
      <w:r w:rsidRPr="009E35B0">
        <w:rPr>
          <w:rFonts w:ascii="Times New Roman" w:hAnsi="Times New Roman" w:cs="Times New Roman"/>
          <w:sz w:val="28"/>
          <w:szCs w:val="28"/>
        </w:rPr>
        <w:t>- с жителями многоквартирных жилых домов с низкой устойчивостью при пожаре предусмотреть дополнительные профилактические мероприятия, в том числе по приведению в надлежащее противопожарное состояние электрохозяйства и печного отопления;</w:t>
      </w:r>
    </w:p>
    <w:p w:rsidR="009E35B0" w:rsidRPr="009E35B0" w:rsidRDefault="009E35B0" w:rsidP="009E35B0">
      <w:pPr>
        <w:ind w:firstLine="709"/>
        <w:jc w:val="both"/>
        <w:rPr>
          <w:rFonts w:ascii="Times New Roman" w:hAnsi="Times New Roman" w:cs="Times New Roman"/>
          <w:sz w:val="28"/>
          <w:szCs w:val="28"/>
        </w:rPr>
      </w:pPr>
      <w:bookmarkStart w:id="0" w:name="_GoBack"/>
      <w:bookmarkEnd w:id="0"/>
      <w:r w:rsidRPr="009E35B0">
        <w:rPr>
          <w:rFonts w:ascii="Times New Roman" w:hAnsi="Times New Roman" w:cs="Times New Roman"/>
          <w:sz w:val="28"/>
          <w:szCs w:val="28"/>
        </w:rPr>
        <w:t>- продолжить информирование населения о порядке реализации постановления Правительства Республики Марий Эл от 6 марта 2015 г. № 100 «О возмещении многодетным семьям расходов на проведение работ по ремонту электрооборудования и (или) печей и дымоходов, не отвечающих требованиям пожарной безопасности»;</w:t>
      </w:r>
    </w:p>
    <w:p w:rsidR="009E35B0" w:rsidRPr="009E35B0" w:rsidRDefault="009E35B0" w:rsidP="009E35B0">
      <w:pPr>
        <w:tabs>
          <w:tab w:val="left" w:pos="0"/>
        </w:tabs>
        <w:ind w:firstLine="709"/>
        <w:jc w:val="both"/>
        <w:rPr>
          <w:rFonts w:ascii="Times New Roman" w:hAnsi="Times New Roman" w:cs="Times New Roman"/>
          <w:sz w:val="28"/>
          <w:szCs w:val="28"/>
        </w:rPr>
      </w:pPr>
      <w:r w:rsidRPr="009E35B0">
        <w:rPr>
          <w:rFonts w:ascii="Times New Roman" w:hAnsi="Times New Roman" w:cs="Times New Roman"/>
          <w:sz w:val="28"/>
          <w:szCs w:val="28"/>
        </w:rPr>
        <w:lastRenderedPageBreak/>
        <w:t xml:space="preserve">- совместно с руководителями организаций и предприятий, оказывающих услуги в области ЖКХ в районе, организовать выполнение следующих мероприятий: </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Размещение на платежных документах для внесения платы за жилое помещение и коммунальные услуги информации о соблюдении  правил пожарной безопасности в быту.</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Проведение регулярной очистки дворовых территорий для обеспечения беспрепятственного проезда пожарной техники во дворы многоквартирных домов.</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Приведение в надлежащее противопожарное состояние мест общего пользования в многоквартирных домах.</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 xml:space="preserve">Размещение </w:t>
      </w:r>
      <w:proofErr w:type="spellStart"/>
      <w:r w:rsidRPr="009E35B0">
        <w:rPr>
          <w:rFonts w:ascii="Times New Roman" w:hAnsi="Times New Roman" w:cs="Times New Roman"/>
          <w:sz w:val="28"/>
          <w:szCs w:val="28"/>
        </w:rPr>
        <w:t>агитационно</w:t>
      </w:r>
      <w:proofErr w:type="spellEnd"/>
      <w:r w:rsidRPr="009E35B0">
        <w:rPr>
          <w:rFonts w:ascii="Times New Roman" w:hAnsi="Times New Roman" w:cs="Times New Roman"/>
          <w:sz w:val="28"/>
          <w:szCs w:val="28"/>
        </w:rPr>
        <w:t xml:space="preserve"> – пропагандистских материалов на противопожарную тематику в подъездах, на информационных стендах многоквартирных домов.  </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Проведение очистки подвалов, чердаков многоквартирных домов и прилегающих к ним территорий от сгораемого мусора.</w:t>
      </w:r>
    </w:p>
    <w:p w:rsidR="009E35B0" w:rsidRP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Приведение в исправное состояние электрохозяйства в подвалах и в местах общего пользования многоквартирных домов.</w:t>
      </w:r>
    </w:p>
    <w:p w:rsidR="009E35B0" w:rsidRDefault="009E35B0" w:rsidP="009E35B0">
      <w:pPr>
        <w:pStyle w:val="a6"/>
        <w:numPr>
          <w:ilvl w:val="0"/>
          <w:numId w:val="1"/>
        </w:numPr>
        <w:tabs>
          <w:tab w:val="left" w:pos="960"/>
          <w:tab w:val="left" w:pos="1641"/>
        </w:tabs>
        <w:spacing w:after="0" w:line="240" w:lineRule="auto"/>
        <w:ind w:right="20" w:firstLine="600"/>
        <w:jc w:val="both"/>
        <w:rPr>
          <w:rFonts w:ascii="Times New Roman" w:hAnsi="Times New Roman" w:cs="Times New Roman"/>
          <w:sz w:val="28"/>
          <w:szCs w:val="28"/>
        </w:rPr>
      </w:pPr>
      <w:r w:rsidRPr="009E35B0">
        <w:rPr>
          <w:rFonts w:ascii="Times New Roman" w:hAnsi="Times New Roman" w:cs="Times New Roman"/>
          <w:sz w:val="28"/>
          <w:szCs w:val="28"/>
        </w:rPr>
        <w:t>Исключение доступа посторонних лиц в подвалы и чердаки многоквартирных домов.</w:t>
      </w:r>
    </w:p>
    <w:p w:rsidR="009E35B0" w:rsidRDefault="009E35B0" w:rsidP="009E35B0">
      <w:pPr>
        <w:pStyle w:val="a6"/>
        <w:tabs>
          <w:tab w:val="left" w:pos="960"/>
          <w:tab w:val="left" w:pos="1641"/>
        </w:tabs>
        <w:spacing w:after="0" w:line="240" w:lineRule="auto"/>
        <w:ind w:right="20"/>
        <w:jc w:val="both"/>
        <w:rPr>
          <w:rFonts w:ascii="Times New Roman" w:hAnsi="Times New Roman" w:cs="Times New Roman"/>
          <w:sz w:val="28"/>
          <w:szCs w:val="28"/>
        </w:rPr>
      </w:pPr>
    </w:p>
    <w:p w:rsidR="009E35B0" w:rsidRDefault="009E35B0" w:rsidP="009E35B0">
      <w:pPr>
        <w:pStyle w:val="a6"/>
        <w:tabs>
          <w:tab w:val="left" w:pos="960"/>
          <w:tab w:val="left" w:pos="1641"/>
        </w:tabs>
        <w:spacing w:after="0" w:line="240" w:lineRule="auto"/>
        <w:ind w:right="20"/>
        <w:jc w:val="both"/>
        <w:rPr>
          <w:rFonts w:ascii="Times New Roman" w:hAnsi="Times New Roman" w:cs="Times New Roman"/>
          <w:sz w:val="28"/>
          <w:szCs w:val="28"/>
        </w:rPr>
      </w:pPr>
    </w:p>
    <w:p w:rsidR="009E35B0" w:rsidRPr="009E35B0" w:rsidRDefault="009E35B0" w:rsidP="009E35B0">
      <w:pPr>
        <w:pStyle w:val="a6"/>
        <w:tabs>
          <w:tab w:val="left" w:pos="960"/>
          <w:tab w:val="left" w:pos="1641"/>
        </w:tabs>
        <w:spacing w:after="0" w:line="240" w:lineRule="auto"/>
        <w:ind w:right="20"/>
        <w:jc w:val="both"/>
        <w:rPr>
          <w:rFonts w:ascii="Times New Roman" w:hAnsi="Times New Roman" w:cs="Times New Roman"/>
          <w:sz w:val="28"/>
          <w:szCs w:val="28"/>
        </w:rPr>
      </w:pPr>
    </w:p>
    <w:p w:rsidR="009E35B0" w:rsidRPr="009E35B0" w:rsidRDefault="009E35B0" w:rsidP="009E35B0">
      <w:pPr>
        <w:pStyle w:val="2"/>
        <w:ind w:left="-360"/>
        <w:rPr>
          <w:rFonts w:ascii="Times New Roman" w:hAnsi="Times New Roman" w:cs="Times New Roman"/>
          <w:b w:val="0"/>
          <w:color w:val="auto"/>
          <w:sz w:val="28"/>
          <w:szCs w:val="28"/>
        </w:rPr>
      </w:pPr>
      <w:r w:rsidRPr="009E35B0">
        <w:rPr>
          <w:rFonts w:ascii="Times New Roman" w:hAnsi="Times New Roman" w:cs="Times New Roman"/>
          <w:b w:val="0"/>
          <w:color w:val="auto"/>
          <w:sz w:val="28"/>
          <w:szCs w:val="28"/>
        </w:rPr>
        <w:t xml:space="preserve">         Глава </w:t>
      </w:r>
      <w:proofErr w:type="spellStart"/>
      <w:r w:rsidRPr="009E35B0">
        <w:rPr>
          <w:rFonts w:ascii="Times New Roman" w:hAnsi="Times New Roman" w:cs="Times New Roman"/>
          <w:b w:val="0"/>
          <w:color w:val="auto"/>
          <w:sz w:val="28"/>
          <w:szCs w:val="28"/>
        </w:rPr>
        <w:t>Юксарской</w:t>
      </w:r>
      <w:proofErr w:type="spellEnd"/>
      <w:r w:rsidRPr="009E35B0">
        <w:rPr>
          <w:rFonts w:ascii="Times New Roman" w:hAnsi="Times New Roman" w:cs="Times New Roman"/>
          <w:b w:val="0"/>
          <w:color w:val="auto"/>
          <w:sz w:val="28"/>
          <w:szCs w:val="28"/>
        </w:rPr>
        <w:t xml:space="preserve"> </w:t>
      </w:r>
    </w:p>
    <w:p w:rsidR="009E35B0" w:rsidRPr="009E35B0" w:rsidRDefault="009E35B0" w:rsidP="009E35B0">
      <w:pPr>
        <w:pStyle w:val="2"/>
        <w:ind w:left="-180"/>
        <w:rPr>
          <w:rFonts w:ascii="Times New Roman" w:hAnsi="Times New Roman" w:cs="Times New Roman"/>
          <w:b w:val="0"/>
          <w:color w:val="auto"/>
          <w:sz w:val="28"/>
          <w:szCs w:val="28"/>
        </w:rPr>
      </w:pPr>
      <w:r w:rsidRPr="009E35B0">
        <w:rPr>
          <w:rFonts w:ascii="Times New Roman" w:hAnsi="Times New Roman" w:cs="Times New Roman"/>
          <w:b w:val="0"/>
          <w:color w:val="auto"/>
          <w:sz w:val="28"/>
          <w:szCs w:val="28"/>
        </w:rPr>
        <w:t xml:space="preserve">  сельской администрации                                                                 Т.А. Бабина </w:t>
      </w:r>
    </w:p>
    <w:p w:rsidR="009E35B0" w:rsidRPr="009E35B0" w:rsidRDefault="009E35B0" w:rsidP="009E35B0">
      <w:pPr>
        <w:jc w:val="both"/>
        <w:rPr>
          <w:rFonts w:ascii="Times New Roman" w:hAnsi="Times New Roman" w:cs="Times New Roman"/>
          <w:strike/>
          <w:sz w:val="28"/>
          <w:szCs w:val="28"/>
        </w:rPr>
      </w:pPr>
    </w:p>
    <w:p w:rsidR="009E35B0" w:rsidRPr="009E35B0" w:rsidRDefault="009E35B0" w:rsidP="009E35B0">
      <w:pPr>
        <w:pStyle w:val="a6"/>
        <w:tabs>
          <w:tab w:val="left" w:pos="960"/>
          <w:tab w:val="left" w:pos="1641"/>
        </w:tabs>
        <w:ind w:right="20"/>
        <w:jc w:val="both"/>
        <w:rPr>
          <w:rFonts w:ascii="Times New Roman" w:hAnsi="Times New Roman" w:cs="Times New Roman"/>
          <w:sz w:val="28"/>
          <w:szCs w:val="28"/>
        </w:rPr>
      </w:pPr>
    </w:p>
    <w:p w:rsidR="009E35B0" w:rsidRPr="009E35B0" w:rsidRDefault="009E35B0" w:rsidP="009E35B0">
      <w:pPr>
        <w:jc w:val="both"/>
        <w:rPr>
          <w:rFonts w:ascii="Times New Roman" w:eastAsia="MS Mincho" w:hAnsi="Times New Roman" w:cs="Times New Roman"/>
          <w:sz w:val="28"/>
          <w:szCs w:val="28"/>
        </w:rPr>
      </w:pPr>
    </w:p>
    <w:p w:rsidR="009E35B0" w:rsidRPr="002C23F2" w:rsidRDefault="009E35B0" w:rsidP="00741243">
      <w:pPr>
        <w:autoSpaceDE w:val="0"/>
        <w:autoSpaceDN w:val="0"/>
        <w:adjustRightInd w:val="0"/>
        <w:spacing w:before="200" w:after="0" w:line="240" w:lineRule="auto"/>
        <w:ind w:firstLine="540"/>
        <w:jc w:val="both"/>
        <w:rPr>
          <w:rFonts w:ascii="Times New Roman" w:hAnsi="Times New Roman" w:cs="Times New Roman"/>
          <w:sz w:val="28"/>
          <w:szCs w:val="28"/>
        </w:rPr>
      </w:pPr>
    </w:p>
    <w:sectPr w:rsidR="009E35B0" w:rsidRPr="002C23F2" w:rsidSect="0021340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928F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43"/>
    <w:rsid w:val="0004054B"/>
    <w:rsid w:val="000C2462"/>
    <w:rsid w:val="001C191A"/>
    <w:rsid w:val="00213408"/>
    <w:rsid w:val="00232674"/>
    <w:rsid w:val="002C23F2"/>
    <w:rsid w:val="00362E2D"/>
    <w:rsid w:val="00471D1E"/>
    <w:rsid w:val="00613707"/>
    <w:rsid w:val="00741243"/>
    <w:rsid w:val="0078431A"/>
    <w:rsid w:val="009E35B0"/>
    <w:rsid w:val="00A242A2"/>
    <w:rsid w:val="00B04767"/>
    <w:rsid w:val="00E1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35B0"/>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9E35B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71D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471D1E"/>
    <w:rPr>
      <w:rFonts w:ascii="Times New Roman" w:eastAsia="Times New Roman" w:hAnsi="Times New Roman" w:cs="Times New Roman"/>
      <w:sz w:val="28"/>
      <w:szCs w:val="24"/>
      <w:lang w:eastAsia="ru-RU"/>
    </w:rPr>
  </w:style>
  <w:style w:type="paragraph" w:styleId="a5">
    <w:name w:val="No Spacing"/>
    <w:uiPriority w:val="1"/>
    <w:qFormat/>
    <w:rsid w:val="00471D1E"/>
    <w:pPr>
      <w:spacing w:after="0" w:line="240" w:lineRule="auto"/>
    </w:pPr>
    <w:rPr>
      <w:rFonts w:ascii="Calibri" w:eastAsia="Times New Roman" w:hAnsi="Calibri" w:cs="Times New Roman"/>
      <w:lang w:eastAsia="ru-RU"/>
    </w:rPr>
  </w:style>
  <w:style w:type="paragraph" w:styleId="a6">
    <w:name w:val="Body Text"/>
    <w:basedOn w:val="a"/>
    <w:link w:val="a7"/>
    <w:uiPriority w:val="99"/>
    <w:semiHidden/>
    <w:unhideWhenUsed/>
    <w:rsid w:val="009E35B0"/>
    <w:pPr>
      <w:spacing w:after="120"/>
    </w:pPr>
  </w:style>
  <w:style w:type="character" w:customStyle="1" w:styleId="a7">
    <w:name w:val="Основной текст Знак"/>
    <w:basedOn w:val="a0"/>
    <w:link w:val="a6"/>
    <w:uiPriority w:val="99"/>
    <w:semiHidden/>
    <w:rsid w:val="009E35B0"/>
  </w:style>
  <w:style w:type="character" w:customStyle="1" w:styleId="10">
    <w:name w:val="Заголовок 1 Знак"/>
    <w:basedOn w:val="a0"/>
    <w:link w:val="1"/>
    <w:rsid w:val="009E35B0"/>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9E35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35B0"/>
    <w:rPr>
      <w:rFonts w:ascii="Tahoma" w:hAnsi="Tahoma" w:cs="Tahoma"/>
      <w:sz w:val="16"/>
      <w:szCs w:val="16"/>
    </w:rPr>
  </w:style>
  <w:style w:type="character" w:customStyle="1" w:styleId="20">
    <w:name w:val="Заголовок 2 Знак"/>
    <w:basedOn w:val="a0"/>
    <w:link w:val="2"/>
    <w:uiPriority w:val="9"/>
    <w:semiHidden/>
    <w:rsid w:val="009E35B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35B0"/>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9E35B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71D1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471D1E"/>
    <w:rPr>
      <w:rFonts w:ascii="Times New Roman" w:eastAsia="Times New Roman" w:hAnsi="Times New Roman" w:cs="Times New Roman"/>
      <w:sz w:val="28"/>
      <w:szCs w:val="24"/>
      <w:lang w:eastAsia="ru-RU"/>
    </w:rPr>
  </w:style>
  <w:style w:type="paragraph" w:styleId="a5">
    <w:name w:val="No Spacing"/>
    <w:uiPriority w:val="1"/>
    <w:qFormat/>
    <w:rsid w:val="00471D1E"/>
    <w:pPr>
      <w:spacing w:after="0" w:line="240" w:lineRule="auto"/>
    </w:pPr>
    <w:rPr>
      <w:rFonts w:ascii="Calibri" w:eastAsia="Times New Roman" w:hAnsi="Calibri" w:cs="Times New Roman"/>
      <w:lang w:eastAsia="ru-RU"/>
    </w:rPr>
  </w:style>
  <w:style w:type="paragraph" w:styleId="a6">
    <w:name w:val="Body Text"/>
    <w:basedOn w:val="a"/>
    <w:link w:val="a7"/>
    <w:uiPriority w:val="99"/>
    <w:semiHidden/>
    <w:unhideWhenUsed/>
    <w:rsid w:val="009E35B0"/>
    <w:pPr>
      <w:spacing w:after="120"/>
    </w:pPr>
  </w:style>
  <w:style w:type="character" w:customStyle="1" w:styleId="a7">
    <w:name w:val="Основной текст Знак"/>
    <w:basedOn w:val="a0"/>
    <w:link w:val="a6"/>
    <w:uiPriority w:val="99"/>
    <w:semiHidden/>
    <w:rsid w:val="009E35B0"/>
  </w:style>
  <w:style w:type="character" w:customStyle="1" w:styleId="10">
    <w:name w:val="Заголовок 1 Знак"/>
    <w:basedOn w:val="a0"/>
    <w:link w:val="1"/>
    <w:rsid w:val="009E35B0"/>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9E35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35B0"/>
    <w:rPr>
      <w:rFonts w:ascii="Tahoma" w:hAnsi="Tahoma" w:cs="Tahoma"/>
      <w:sz w:val="16"/>
      <w:szCs w:val="16"/>
    </w:rPr>
  </w:style>
  <w:style w:type="character" w:customStyle="1" w:styleId="20">
    <w:name w:val="Заголовок 2 Знак"/>
    <w:basedOn w:val="a0"/>
    <w:link w:val="2"/>
    <w:uiPriority w:val="9"/>
    <w:semiHidden/>
    <w:rsid w:val="009E35B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2B99377695F2439D2382AE2BE90737" ma:contentTypeVersion="2" ma:contentTypeDescription="Создание документа." ma:contentTypeScope="" ma:versionID="11341c7b5cb71643be7e189d1d819ae9">
  <xsd:schema xmlns:xsd="http://www.w3.org/2001/XMLSchema" xmlns:xs="http://www.w3.org/2001/XMLSchema" xmlns:p="http://schemas.microsoft.com/office/2006/metadata/properties" xmlns:ns2="57504d04-691e-4fc4-8f09-4f19fdbe90f6" xmlns:ns3="6d7c22ec-c6a4-4777-88aa-bc3c76ac660e" xmlns:ns4="100592a6-105b-4b8e-ad28-edd34a5a287f" targetNamespace="http://schemas.microsoft.com/office/2006/metadata/properties" ma:root="true" ma:fieldsID="dfeeca72f269afad5aef35b68c2240da" ns2:_="" ns3:_="" ns4:_="">
    <xsd:import namespace="57504d04-691e-4fc4-8f09-4f19fdbe90f6"/>
    <xsd:import namespace="6d7c22ec-c6a4-4777-88aa-bc3c76ac660e"/>
    <xsd:import namespace="100592a6-105b-4b8e-ad28-edd34a5a287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0592a6-105b-4b8e-ad28-edd34a5a287f"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пожарной обстановке на территории Килемарского муниципального района за 1 квартал 2021 года и дополнительных мерах по стабилизации обстановки с пожарами и гибели на них людей</_x041e__x043f__x0438__x0441__x0430__x043d__x0438__x0435_>
    <_x043f__x0430__x043f__x043a__x0430_ xmlns="100592a6-105b-4b8e-ad28-edd34a5a287f">2021</_x043f__x0430__x043f__x043a__x0430_>
    <_dlc_DocId xmlns="57504d04-691e-4fc4-8f09-4f19fdbe90f6">XXJ7TYMEEKJ2-4125-161</_dlc_DocId>
    <_dlc_DocIdUrl xmlns="57504d04-691e-4fc4-8f09-4f19fdbe90f6">
      <Url>https://vip.gov.mari.ru/kilemary/sp_uksary/_layouts/DocIdRedir.aspx?ID=XXJ7TYMEEKJ2-4125-161</Url>
      <Description>XXJ7TYMEEKJ2-4125-161</Description>
    </_dlc_DocIdUrl>
  </documentManagement>
</p:properties>
</file>

<file path=customXml/itemProps1.xml><?xml version="1.0" encoding="utf-8"?>
<ds:datastoreItem xmlns:ds="http://schemas.openxmlformats.org/officeDocument/2006/customXml" ds:itemID="{139D6EB4-8973-4E1B-936A-0C009EA8EBC9}"/>
</file>

<file path=customXml/itemProps2.xml><?xml version="1.0" encoding="utf-8"?>
<ds:datastoreItem xmlns:ds="http://schemas.openxmlformats.org/officeDocument/2006/customXml" ds:itemID="{BAEB6F6A-DC34-4B96-A474-6FB6FB14B2DF}"/>
</file>

<file path=customXml/itemProps3.xml><?xml version="1.0" encoding="utf-8"?>
<ds:datastoreItem xmlns:ds="http://schemas.openxmlformats.org/officeDocument/2006/customXml" ds:itemID="{2D8BCE3F-121B-49D2-A1BB-2F8EC2CD4309}"/>
</file>

<file path=customXml/itemProps4.xml><?xml version="1.0" encoding="utf-8"?>
<ds:datastoreItem xmlns:ds="http://schemas.openxmlformats.org/officeDocument/2006/customXml" ds:itemID="{8C79B7B2-4019-4EC3-9AA4-3105BADA275A}"/>
</file>

<file path=docProps/app.xml><?xml version="1.0" encoding="utf-8"?>
<Properties xmlns="http://schemas.openxmlformats.org/officeDocument/2006/extended-properties" xmlns:vt="http://schemas.openxmlformats.org/officeDocument/2006/docPropsVTypes">
  <Template>Normal</Template>
  <TotalTime>194</TotalTime>
  <Pages>4</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02.04.2021г.№22</dc:title>
  <dc:subject/>
  <dc:creator>Пользователь Windows</dc:creator>
  <cp:keywords/>
  <dc:description/>
  <cp:lastModifiedBy>User</cp:lastModifiedBy>
  <cp:revision>7</cp:revision>
  <dcterms:created xsi:type="dcterms:W3CDTF">2021-01-26T08:27:00Z</dcterms:created>
  <dcterms:modified xsi:type="dcterms:W3CDTF">2001-12-31T22:39:00Z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0x010100D72B99377695F2439D2382AE2BE90737</vt:lpwstr>
  </property>
  <property fmtid="{D5CDD505-2E9C-101B-9397-08002B2CF9AE}" pid="3" name="_dlc_DocIdItemGuid">
    <vt:lpwstr>b8067739-3329-4138-a82b-1dd95d48a8f0</vt:lpwstr>
  </property>
</Properties>
</file>