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4A" w:rsidRPr="00BF313A" w:rsidRDefault="0002614A" w:rsidP="00026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13A">
        <w:rPr>
          <w:rFonts w:ascii="Times New Roman" w:hAnsi="Times New Roman" w:cs="Times New Roman"/>
          <w:b/>
          <w:sz w:val="28"/>
          <w:szCs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69pt" o:ole="">
            <v:imagedata r:id="rId6" o:title=""/>
          </v:shape>
          <o:OLEObject Type="Embed" ProgID="MSPhotoEd.3" ShapeID="_x0000_i1025" DrawAspect="Content" ObjectID="_1666420906" r:id="rId7"/>
        </w:object>
      </w:r>
    </w:p>
    <w:tbl>
      <w:tblPr>
        <w:tblW w:w="0" w:type="auto"/>
        <w:jc w:val="center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3"/>
        <w:gridCol w:w="514"/>
        <w:gridCol w:w="4465"/>
      </w:tblGrid>
      <w:tr w:rsidR="0002614A" w:rsidRPr="00BF313A" w:rsidTr="00B67065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02614A" w:rsidRPr="00BF313A" w:rsidRDefault="0002614A" w:rsidP="0002614A">
            <w:pPr>
              <w:pStyle w:val="a3"/>
              <w:tabs>
                <w:tab w:val="left" w:pos="0"/>
              </w:tabs>
              <w:jc w:val="center"/>
              <w:rPr>
                <w:b/>
                <w:sz w:val="24"/>
                <w:szCs w:val="28"/>
              </w:rPr>
            </w:pPr>
            <w:r w:rsidRPr="00BF313A">
              <w:rPr>
                <w:b/>
                <w:sz w:val="24"/>
                <w:szCs w:val="28"/>
              </w:rPr>
              <w:t xml:space="preserve">МАРЫ ЭЛ </w:t>
            </w:r>
          </w:p>
          <w:p w:rsidR="0002614A" w:rsidRPr="00BF313A" w:rsidRDefault="0002614A" w:rsidP="0002614A">
            <w:pPr>
              <w:pStyle w:val="a3"/>
              <w:tabs>
                <w:tab w:val="left" w:pos="0"/>
              </w:tabs>
              <w:jc w:val="center"/>
              <w:rPr>
                <w:b/>
                <w:sz w:val="24"/>
                <w:szCs w:val="28"/>
              </w:rPr>
            </w:pPr>
            <w:r w:rsidRPr="00BF313A">
              <w:rPr>
                <w:b/>
                <w:sz w:val="24"/>
                <w:szCs w:val="28"/>
              </w:rPr>
              <w:t>РЕСПУБЛИКӸ</w:t>
            </w:r>
            <w:proofErr w:type="gramStart"/>
            <w:r w:rsidRPr="00BF313A">
              <w:rPr>
                <w:b/>
                <w:sz w:val="24"/>
                <w:szCs w:val="28"/>
              </w:rPr>
              <w:t>ШТ</w:t>
            </w:r>
            <w:proofErr w:type="gramEnd"/>
            <w:r w:rsidRPr="00BF313A">
              <w:rPr>
                <w:b/>
                <w:sz w:val="24"/>
                <w:szCs w:val="28"/>
              </w:rPr>
              <w:t>ӸШӸ КИЛЕМАР МУНИЦИПАЛЬНЫЙ РАЙОНЫН НЕЖНУР СОЛА</w:t>
            </w:r>
          </w:p>
          <w:p w:rsidR="0002614A" w:rsidRPr="00BF313A" w:rsidRDefault="0002614A" w:rsidP="0002614A">
            <w:pPr>
              <w:pStyle w:val="a3"/>
              <w:tabs>
                <w:tab w:val="left" w:pos="0"/>
              </w:tabs>
              <w:jc w:val="center"/>
              <w:rPr>
                <w:b/>
                <w:sz w:val="24"/>
                <w:szCs w:val="28"/>
              </w:rPr>
            </w:pPr>
            <w:r w:rsidRPr="00BF313A">
              <w:rPr>
                <w:b/>
                <w:sz w:val="24"/>
                <w:szCs w:val="28"/>
              </w:rPr>
              <w:t>АДМИНИСТРАЦИЖӸ</w:t>
            </w:r>
          </w:p>
          <w:p w:rsidR="0002614A" w:rsidRPr="00BF313A" w:rsidRDefault="0002614A" w:rsidP="0002614A">
            <w:pPr>
              <w:pStyle w:val="a3"/>
              <w:tabs>
                <w:tab w:val="left" w:pos="0"/>
              </w:tabs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2614A" w:rsidRPr="00BF313A" w:rsidRDefault="0002614A" w:rsidP="00B67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02614A" w:rsidRPr="00BF313A" w:rsidRDefault="0002614A" w:rsidP="00B67065">
            <w:pPr>
              <w:pStyle w:val="a5"/>
              <w:spacing w:after="0"/>
              <w:jc w:val="center"/>
              <w:rPr>
                <w:b/>
                <w:spacing w:val="-6"/>
                <w:sz w:val="24"/>
                <w:szCs w:val="28"/>
              </w:rPr>
            </w:pPr>
            <w:r w:rsidRPr="00BF313A">
              <w:rPr>
                <w:b/>
                <w:sz w:val="24"/>
                <w:szCs w:val="28"/>
              </w:rPr>
              <w:t>НЕЖНУРСКАЯ СЕЛЬСКАЯ АДМИНИСТРАЦИЯ</w:t>
            </w:r>
            <w:r w:rsidRPr="00BF313A">
              <w:rPr>
                <w:b/>
                <w:spacing w:val="-6"/>
                <w:sz w:val="24"/>
                <w:szCs w:val="28"/>
              </w:rPr>
              <w:t xml:space="preserve"> КИЛЕМАРСКОГО МУНИЦИПАЛЬНОГО РАЙОНА РЕСПУБЛИКИ МАРИЙ ЭЛ</w:t>
            </w:r>
          </w:p>
          <w:p w:rsidR="0002614A" w:rsidRPr="00BF313A" w:rsidRDefault="0002614A" w:rsidP="00B67065">
            <w:pPr>
              <w:pStyle w:val="a5"/>
              <w:spacing w:after="0"/>
              <w:jc w:val="center"/>
              <w:rPr>
                <w:b/>
                <w:spacing w:val="-6"/>
                <w:sz w:val="24"/>
                <w:szCs w:val="28"/>
              </w:rPr>
            </w:pPr>
          </w:p>
        </w:tc>
      </w:tr>
      <w:tr w:rsidR="0002614A" w:rsidRPr="00BF313A" w:rsidTr="00B67065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14A" w:rsidRPr="00BF313A" w:rsidRDefault="0002614A" w:rsidP="000261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F313A">
              <w:rPr>
                <w:rFonts w:ascii="Times New Roman" w:hAnsi="Times New Roman" w:cs="Times New Roman"/>
                <w:b/>
                <w:sz w:val="24"/>
                <w:szCs w:val="28"/>
              </w:rPr>
              <w:t>ПУНЧАЛ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14A" w:rsidRPr="00BF313A" w:rsidRDefault="0002614A" w:rsidP="00B67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14A" w:rsidRPr="00BF313A" w:rsidRDefault="0002614A" w:rsidP="00B67065">
            <w:pPr>
              <w:pStyle w:val="1"/>
              <w:rPr>
                <w:sz w:val="24"/>
                <w:szCs w:val="28"/>
              </w:rPr>
            </w:pPr>
            <w:r w:rsidRPr="00BF313A">
              <w:rPr>
                <w:sz w:val="24"/>
                <w:szCs w:val="28"/>
              </w:rPr>
              <w:t>ПОСТАНОВЛЕНИЕ</w:t>
            </w:r>
          </w:p>
        </w:tc>
      </w:tr>
    </w:tbl>
    <w:p w:rsidR="0002614A" w:rsidRDefault="0002614A" w:rsidP="00026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14A" w:rsidRDefault="0002614A" w:rsidP="00026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14A" w:rsidRDefault="0002614A" w:rsidP="00026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2614A">
        <w:rPr>
          <w:rFonts w:ascii="Times New Roman" w:hAnsi="Times New Roman" w:cs="Times New Roman"/>
          <w:sz w:val="28"/>
          <w:szCs w:val="28"/>
        </w:rPr>
        <w:t>т 09 ноябр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2614A">
        <w:rPr>
          <w:rFonts w:ascii="Times New Roman" w:hAnsi="Times New Roman" w:cs="Times New Roman"/>
          <w:sz w:val="28"/>
          <w:szCs w:val="28"/>
        </w:rPr>
        <w:t xml:space="preserve"> 2020 года № 39</w:t>
      </w:r>
    </w:p>
    <w:p w:rsidR="0002614A" w:rsidRDefault="0002614A" w:rsidP="00026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14A" w:rsidRPr="0002614A" w:rsidRDefault="0002614A" w:rsidP="00026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14A" w:rsidRPr="00BF313A" w:rsidRDefault="0002614A" w:rsidP="000261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«Дача письменных разъяснений налогоплательщикам по вопросам применения муниципальных правовых актов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налогах и сборах»</w:t>
      </w:r>
    </w:p>
    <w:p w:rsidR="0002614A" w:rsidRPr="00BF313A" w:rsidRDefault="0002614A" w:rsidP="00026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02614A" w:rsidRPr="00BF313A" w:rsidRDefault="0002614A" w:rsidP="000261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F3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Налоговым кодексом</w:t>
      </w:r>
      <w:r w:rsidRPr="00BF3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Федеральным законом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27.07.2010 № 210-ФЗ</w:t>
      </w:r>
      <w:r w:rsidRPr="00BF3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услуг», </w:t>
      </w:r>
      <w:r w:rsidRPr="00BF313A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«Нежнурское сельское поселение» от 31 февраля 2018 года № 6 «О Порядке разработки и утверждения административных регламентов предоставления муниципальных услуг»</w:t>
      </w:r>
      <w:r w:rsidRPr="00BF3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</w:t>
      </w:r>
      <w:r w:rsidRPr="00BF3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Нежнурского сельского поселения Килемарского муниципального района Республики Марий Эл, Нежнурская сельская администрация ПОСТАНОВЛЯЕТ:</w:t>
      </w:r>
      <w:proofErr w:type="gramEnd"/>
    </w:p>
    <w:p w:rsidR="0002614A" w:rsidRPr="00BF313A" w:rsidRDefault="0002614A" w:rsidP="0002614A">
      <w:pPr>
        <w:pStyle w:val="a7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прилагаемый административный регламент по предоставлению муниципальной услуги «Дача письменных разъяснений налогоплательщикам по вопросам применения муниципальных правовых актов о налогах и сборах».</w:t>
      </w:r>
    </w:p>
    <w:p w:rsidR="0002614A" w:rsidRPr="00BF313A" w:rsidRDefault="0002614A" w:rsidP="0002614A">
      <w:pPr>
        <w:pStyle w:val="a7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обнародовать</w:t>
      </w:r>
      <w:r w:rsidRPr="00BF3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Уставом Нежнурского сельского поселения и разместить на официальном сайте Нежнурской сельской администрации в сети «Интернет».</w:t>
      </w:r>
    </w:p>
    <w:p w:rsidR="0002614A" w:rsidRPr="00BF313A" w:rsidRDefault="0002614A" w:rsidP="0002614A">
      <w:pPr>
        <w:pStyle w:val="a7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02614A" w:rsidRPr="00BF313A" w:rsidRDefault="0002614A" w:rsidP="0002614A">
      <w:pPr>
        <w:pStyle w:val="a7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F3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F3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02614A" w:rsidRPr="00BF313A" w:rsidRDefault="0002614A" w:rsidP="00026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14A" w:rsidRPr="00BF313A" w:rsidRDefault="0002614A" w:rsidP="00026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14A" w:rsidRDefault="0002614A" w:rsidP="00026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 г</w:t>
      </w:r>
      <w:r w:rsidRPr="00BF3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F3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Нежнурской</w:t>
      </w:r>
    </w:p>
    <w:p w:rsidR="0002614A" w:rsidRPr="00BF313A" w:rsidRDefault="0002614A" w:rsidP="00026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М.Л.Пуштарекова</w:t>
      </w:r>
    </w:p>
    <w:p w:rsidR="0002614A" w:rsidRDefault="0002614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02614A" w:rsidRDefault="0002614A" w:rsidP="000261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14A" w:rsidRDefault="0002614A" w:rsidP="00BF313A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4F1" w:rsidRDefault="00B6735B" w:rsidP="00BF313A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B6735B" w:rsidRPr="00BF313A" w:rsidRDefault="00B6735B" w:rsidP="00BF313A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постановлению</w:t>
      </w:r>
      <w:r w:rsidR="00C16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Нежнурской сельской администрации</w:t>
      </w:r>
    </w:p>
    <w:p w:rsidR="00B6735B" w:rsidRPr="00BF313A" w:rsidRDefault="00BF313A" w:rsidP="00BF313A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C16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C16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09.11.2020 г.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9854BC" w:rsidRDefault="00B6735B" w:rsidP="009854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АДМИНИСТРАТИВНЫЙ</w:t>
      </w:r>
      <w:r w:rsidR="000E6B35" w:rsidRPr="0098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РЕГЛАМЕНТ</w:t>
      </w:r>
    </w:p>
    <w:p w:rsidR="00B6735B" w:rsidRPr="009854BC" w:rsidRDefault="00B6735B" w:rsidP="009854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="000E6B35" w:rsidRPr="0098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предоставлению</w:t>
      </w:r>
      <w:r w:rsidR="000E6B35" w:rsidRPr="0098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 w:rsidR="000E6B35" w:rsidRPr="0098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</w:t>
      </w:r>
      <w:r w:rsidR="000E6B35" w:rsidRPr="0098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«Дача</w:t>
      </w:r>
      <w:r w:rsidR="000E6B35" w:rsidRPr="0098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письменных</w:t>
      </w:r>
      <w:r w:rsidR="000E6B35" w:rsidRPr="0098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разъяснений</w:t>
      </w:r>
      <w:r w:rsidR="000E6B35" w:rsidRPr="0098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налогоплательщикам</w:t>
      </w:r>
      <w:r w:rsidR="000E6B35" w:rsidRPr="0098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="000E6B35" w:rsidRPr="0098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вопросам</w:t>
      </w:r>
      <w:r w:rsidR="000E6B35" w:rsidRPr="0098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применения</w:t>
      </w:r>
      <w:r w:rsidR="000E6B35" w:rsidRPr="0098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муниципальных</w:t>
      </w:r>
      <w:r w:rsidR="000E6B35" w:rsidRPr="0098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правовых</w:t>
      </w:r>
      <w:r w:rsidR="000E6B35" w:rsidRPr="0098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актов</w:t>
      </w:r>
      <w:r w:rsidR="000E6B35" w:rsidRPr="0098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0E6B35" w:rsidRPr="0098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налогах</w:t>
      </w:r>
      <w:r w:rsidR="0098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0E6B35" w:rsidRPr="0098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сборах»</w:t>
      </w:r>
    </w:p>
    <w:p w:rsidR="00B6735B" w:rsidRPr="009854BC" w:rsidRDefault="00B6735B" w:rsidP="009854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35B" w:rsidRPr="009854BC" w:rsidRDefault="00B6735B" w:rsidP="009854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</w:t>
      </w:r>
      <w:r w:rsidR="000E6B35" w:rsidRPr="0098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</w:t>
      </w:r>
      <w:r w:rsidR="000E6B35" w:rsidRPr="0098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</w:t>
      </w:r>
      <w:r w:rsidR="000E6B35" w:rsidRPr="0098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</w:p>
    <w:p w:rsidR="00B6735B" w:rsidRPr="009854BC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35B" w:rsidRPr="009854BC" w:rsidRDefault="00B6735B" w:rsidP="009854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0E6B35" w:rsidRPr="0098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0E6B35" w:rsidRPr="0098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</w:t>
      </w:r>
      <w:r w:rsidR="000E6B35" w:rsidRPr="0098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регулирования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даче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разъяснений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налогоплательщикам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налоговым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агентам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налогах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сборах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(административных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Нежнурская сельская администрация</w:t>
      </w:r>
      <w:r w:rsidR="0098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Килемарского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разъяснений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поступившие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налогах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сборах.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распространяется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налоги: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налог;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лиц.</w:t>
      </w:r>
    </w:p>
    <w:p w:rsidR="009854BC" w:rsidRDefault="009854BC" w:rsidP="009854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35B" w:rsidRPr="00BF313A" w:rsidRDefault="00B6735B" w:rsidP="009854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заявителей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муниципальной услуги является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внебюджетных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самоуправления),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заявитель)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заявителей,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(направлении)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представитель).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9854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Администрацией: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телефону;</w:t>
      </w:r>
    </w:p>
    <w:p w:rsidR="00B6735B" w:rsidRPr="00BF313A" w:rsidRDefault="009854BC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почте;</w:t>
      </w:r>
    </w:p>
    <w:p w:rsidR="00B6735B" w:rsidRPr="00BF313A" w:rsidRDefault="009854BC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телекоммуникационным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каналам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заявителя;</w:t>
      </w:r>
    </w:p>
    <w:p w:rsidR="00B6735B" w:rsidRPr="00BF313A" w:rsidRDefault="009854BC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заявителей;</w:t>
      </w:r>
    </w:p>
    <w:p w:rsidR="00B6735B" w:rsidRPr="00BF313A" w:rsidRDefault="009854BC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(брошюр,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буклетов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т.д.);</w:t>
      </w:r>
    </w:p>
    <w:p w:rsidR="009854BC" w:rsidRDefault="009854BC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информационно-телекоммуникационной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«Интернет».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Администрации: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425270, Республика Марий Эл, Килемарский район, с. Нежнур, ул. Коммунистическая, д. 16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Администрации: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вторник,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четверг,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пятница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8:0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17: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суббота,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воскресенье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обеденный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перерыв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98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:0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98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3: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предшествующий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нерабочему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праздничному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дню,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сокращается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Администрация: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8(</w:t>
      </w:r>
      <w:r w:rsidR="0098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83643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2-34-28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информационно-телекоммуникационной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«Интернет»: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854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adm</w:t>
      </w:r>
      <w:proofErr w:type="spellEnd"/>
      <w:r w:rsidR="009854BC" w:rsidRPr="0098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9854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nezhnyr</w:t>
      </w:r>
      <w:proofErr w:type="spellEnd"/>
      <w:r w:rsidR="009854BC" w:rsidRPr="0098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 w:rsidR="009854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="009854BC" w:rsidRPr="0098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9854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Нежнурск</w:t>
      </w:r>
      <w:r w:rsidR="0098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сельской</w:t>
      </w:r>
      <w:r w:rsid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</w:t>
      </w:r>
      <w:r w:rsidR="0098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информационно-телекоммуникационной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«Интернет»: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54BC" w:rsidRPr="0098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http://mari-el.gov.ru/kilemary/sp_nesnur/Pages/about.aspx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ответах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телефонные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звонки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8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администарции</w:t>
      </w:r>
      <w:proofErr w:type="spellEnd"/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вежливой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(корректной)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информируют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обратившихся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интересующим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путем: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стенде,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обращении.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9854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</w:p>
    <w:p w:rsidR="00B6735B" w:rsidRPr="00BF313A" w:rsidRDefault="000E6B35" w:rsidP="009854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9854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Дача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разъяснений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налогоплательщикам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налогах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сборах</w:t>
      </w:r>
      <w:r w:rsidR="0098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9854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муниципальную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услугу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Нежнурской сельской администрацией Килемарского муниципального района Республики Марий Эл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межведомственное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России.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9854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является: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налогах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сборах;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9854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месяцев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администрации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продлен,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месяц.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9854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19.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актами: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8" w:tgtFrame="_blank" w:history="1">
        <w:r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Конституция</w:t>
        </w:r>
      </w:hyperlink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(«Российская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газета»,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25.12.2093,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237);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9" w:tgtFrame="_blank" w:history="1">
        <w:r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Налоговый</w:t>
        </w:r>
        <w:r w:rsidR="000E6B35"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</w:t>
        </w:r>
      </w:hyperlink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(«Собрание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Федерации»,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03.08.19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98,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3824);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0" w:tgtFrame="_blank" w:history="1">
        <w:r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06.10.2003</w:t>
        </w:r>
        <w:r w:rsidR="000E6B35"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№</w:t>
        </w:r>
        <w:r w:rsidR="000E6B35"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131-ФЗ</w:t>
        </w:r>
      </w:hyperlink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1" w:tgtFrame="_blank" w:history="1">
        <w:r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«Об</w:t>
        </w:r>
        <w:r w:rsidR="000E6B35"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общих</w:t>
        </w:r>
        <w:r w:rsidR="000E6B35"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принципах</w:t>
        </w:r>
        <w:r w:rsidR="000E6B35"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организации</w:t>
        </w:r>
        <w:r w:rsidR="000E6B35"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местного</w:t>
        </w:r>
        <w:r w:rsidR="000E6B35"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самоуправления</w:t>
        </w:r>
        <w:r w:rsidR="000E6B35"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в</w:t>
        </w:r>
        <w:r w:rsidR="000E6B35"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Российской</w:t>
        </w:r>
        <w:r w:rsidR="000E6B35"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Федерации»</w:t>
        </w:r>
      </w:hyperlink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(«Собрание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Федерации»,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06.10.2003,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3822);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2" w:tgtFrame="_blank" w:history="1">
        <w:r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27.07.2010</w:t>
        </w:r>
        <w:r w:rsidR="000E6B35"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№</w:t>
        </w:r>
        <w:r w:rsidR="000E6B35"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210-ФЗ</w:t>
        </w:r>
      </w:hyperlink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услуг»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(«Российская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газета»,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30.07.2010,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168)</w:t>
      </w:r>
      <w:bookmarkStart w:id="1" w:name="Par53"/>
      <w:bookmarkEnd w:id="1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3" w:tgtFrame="_blank" w:history="1">
        <w:r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Правительства</w:t>
        </w:r>
        <w:r w:rsidR="000E6B35"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Российской</w:t>
        </w:r>
        <w:r w:rsidR="000E6B35"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Федерации</w:t>
        </w:r>
        <w:r w:rsidR="000E6B35"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</w:t>
        </w:r>
        <w:r w:rsidR="000E6B35"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26</w:t>
        </w:r>
        <w:r w:rsidR="000E6B35"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марта</w:t>
        </w:r>
        <w:r w:rsidR="000E6B35"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2016</w:t>
        </w:r>
        <w:r w:rsidR="000E6B35"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года</w:t>
        </w:r>
        <w:r w:rsidR="000E6B35"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</w:t>
        </w:r>
        <w:r w:rsidR="000E6B35"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236</w:t>
        </w:r>
      </w:hyperlink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услуг";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4" w:tgtFrame="_blank" w:history="1">
        <w:r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</w:t>
        </w:r>
        <w:r w:rsidR="000E6B35"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</w:t>
        </w:r>
        <w:r w:rsidR="000E6B35"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мая</w:t>
        </w:r>
        <w:r w:rsidR="000E6B35"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2006</w:t>
        </w:r>
        <w:r w:rsidR="000E6B35"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года</w:t>
        </w:r>
        <w:r w:rsidR="000E6B35"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№</w:t>
        </w:r>
        <w:r w:rsidR="000E6B35"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59-ФЗ</w:t>
        </w:r>
      </w:hyperlink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Федерации»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"Российская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газета";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Нежнурского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Килемарского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Марий Эл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</w:t>
      </w:r>
      <w:r w:rsidR="005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</w:t>
      </w:r>
      <w:r w:rsidR="005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регламент.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5663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Исчерпывающий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подлежащих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документы: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заявление: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соответствующее</w:t>
      </w:r>
      <w:proofErr w:type="gramEnd"/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регламенту;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порядку,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способам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заявлений,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Минэкономразвития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документа);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(удостоверяющего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заявлению,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представленному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документа).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заявителя);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иностранное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лицо);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лицо),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предпринимателей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предприниматель).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бланке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26.03.2016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236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услуг»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получения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квалифицированной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подписи.</w:t>
      </w:r>
      <w:proofErr w:type="gramEnd"/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подпунктами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«б»,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«в»,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«г»,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представляются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подачей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бумажного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гражданина)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учредительных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лица).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подпунктом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«б»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отправки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квалифицированной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подписью.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подпунктом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«д»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взаимодействия.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заявителем: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отправления;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информационно-телекоммуникационной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прилагаемые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запросу,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представленному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направляются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способами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формате,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Минэкономразвития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запрещено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согласований,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организациями,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участвующими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оказываемых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proofErr w:type="gramEnd"/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утвержденный</w:t>
      </w:r>
      <w:proofErr w:type="gramEnd"/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ешением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Собрания депутатов Нежнурского сельского поселения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5663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Исчерпывающий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Марий Эл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Марий Эл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участвующих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</w:t>
      </w:r>
      <w:proofErr w:type="gramEnd"/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Документами,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ФНС,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«д»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п.20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инициативе.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835E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заявителя: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регулирующими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возникающие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подведомственных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участвующих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2010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210-ФЗ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"Об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услуг"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proofErr w:type="gramEnd"/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5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Марий Эл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2010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210-ФЗ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"Об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услуг"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документов.</w:t>
      </w:r>
      <w:proofErr w:type="gramEnd"/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инициативе;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согласований,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предоставляемых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2010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210-ФЗ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"Об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proofErr w:type="gramEnd"/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услуг";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недостоверность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указывались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случаев: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касающихся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ошибок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документах,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истечение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документально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подтвержденного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(признаков)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ошибочного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противоправного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(бездействия)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муниципальную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услугу,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служащего,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2010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210-ФЗ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"Об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услуг",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proofErr w:type="gramEnd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муниципальную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услугу,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2010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210-ФЗ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"Об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услуг",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уведомляется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приносятся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извинения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доставленные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неудобства.</w:t>
      </w:r>
      <w:proofErr w:type="gramEnd"/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835E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Подраздел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Исчерпывающий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возврата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основаниям: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ненадлежащего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несоответствие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регламенту;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несоответствие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порядку,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способам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Минэкономразвития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документа);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непредставление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какого-либо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35B" w:rsidRPr="00BF313A" w:rsidRDefault="00B6735B" w:rsidP="00835E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Исчерпывающий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приостановления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приостановления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предусмотрено.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отказано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случаях: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P92"/>
      <w:bookmarkEnd w:id="2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37.1.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</w:t>
      </w:r>
      <w:proofErr w:type="gramEnd"/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направившего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дается.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37.2.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поддается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прочтению,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дается,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подлежит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компетенцией,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гражданину,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направившему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поддаются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прочтению.</w:t>
      </w:r>
      <w:proofErr w:type="gramEnd"/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37.3.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содержится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неоднократно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давались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направляемыми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обращениями,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приводятся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доводы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обстоятельства,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безосновательности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очередного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переписки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условии</w:t>
      </w:r>
      <w:proofErr w:type="gramEnd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направляемые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направлялись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лицу.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уведомляется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направивший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37.4.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разглашения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составляющих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государственную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иную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охраняемую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тайну,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гражданину,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направившему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невозможности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недопустимостью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разглашения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37.5.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содержит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нецензурные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оскорбительные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выражения,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угрозы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оставить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сообщить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гражданину,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направившему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недопустимости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злоупотребления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правом.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37.6.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обращений,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поступивших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сообщений,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оснований,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37.1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37.5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являться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недействительных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ответа.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37.7.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вновь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последующем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устранены.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Default="00B6735B" w:rsidP="00835E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платы,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взимаемой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бесплатно.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835E88" w:rsidP="00835E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Подраздел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очереди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очереди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превышать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минут.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835E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услуги: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информационно-телекоммуникационной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дня.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835E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помещениям,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ожидания,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заявителей,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визуальной,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стендам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образцами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  <w:proofErr w:type="gramEnd"/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Нежнурск</w:t>
      </w:r>
      <w:r w:rsidR="00835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</w:t>
      </w:r>
      <w:r w:rsidR="00835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администрации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вывеской,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содержащей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</w:t>
      </w:r>
      <w:proofErr w:type="gramEnd"/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беспрепятственный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помещению,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инвалидов.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прилегающей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зданию,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парковки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автотранспортных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парковочным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бесплатным.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42.</w:t>
      </w:r>
      <w:r w:rsidR="00835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специалистами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кабинетах,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здании.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нормативам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противопожарной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пожаротушения.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заявителей,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оборудуются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табличками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мебелью,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информационно-телекоммуникационную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"Интернет"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базам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печатающим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устройством,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(телефон,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почта),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канцелярскими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принадлежностями.</w:t>
      </w:r>
      <w:proofErr w:type="gramEnd"/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Зал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соответствовать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комфортным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оптимальным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документационного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представителю)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оборудованные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стульями,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столами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(стойками)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стенда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образцами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помещения.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B746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информационно-телекоммуникационных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технологий.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Критериями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удовлетворенность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полнота,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достоверность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наглядность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размещаемой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(содержащихся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сведений),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коммуникационных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технологий.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F34E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учитывающие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учитывающие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МФЦ: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телефонах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заявителей;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информационно-телекоммуникационных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однократно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«одного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окна».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копирования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портале.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</w:p>
    <w:p w:rsidR="00B6735B" w:rsidRPr="00F34E07" w:rsidRDefault="00B6735B" w:rsidP="00F34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</w:t>
      </w:r>
      <w:r w:rsidR="000E6B35" w:rsidRPr="00F34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34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III.</w:t>
      </w:r>
      <w:r w:rsidR="000E6B35" w:rsidRPr="00F34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34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Состав,</w:t>
      </w:r>
      <w:r w:rsidR="000E6B35" w:rsidRPr="00F34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34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последовательность</w:t>
      </w:r>
      <w:r w:rsidR="000E6B35" w:rsidRPr="00F34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34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0E6B35" w:rsidRPr="00F34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34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сроки</w:t>
      </w:r>
      <w:r w:rsidR="000E6B35" w:rsidRPr="00F34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34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выполнения</w:t>
      </w:r>
      <w:r w:rsidR="000E6B35" w:rsidRPr="00F34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34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административных</w:t>
      </w:r>
      <w:r w:rsidR="000E6B35" w:rsidRPr="00F34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34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процедур,</w:t>
      </w:r>
      <w:r w:rsidR="000E6B35" w:rsidRPr="00F34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34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</w:t>
      </w:r>
      <w:r w:rsidR="000E6B35" w:rsidRPr="00F34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34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0E6B35" w:rsidRPr="00F34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34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порядку</w:t>
      </w:r>
      <w:r w:rsidR="000E6B35" w:rsidRPr="00F34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34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их</w:t>
      </w:r>
      <w:r w:rsidR="000E6B35" w:rsidRPr="00F34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34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выполнения,</w:t>
      </w:r>
      <w:r w:rsidR="00F34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34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="000E6B35" w:rsidRPr="00F34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34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том</w:t>
      </w:r>
      <w:r w:rsidR="000E6B35" w:rsidRPr="00F34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34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числе</w:t>
      </w:r>
      <w:r w:rsidR="000E6B35" w:rsidRPr="00F34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34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особенности</w:t>
      </w:r>
      <w:r w:rsidR="000E6B35" w:rsidRPr="00F34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34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выполнения</w:t>
      </w:r>
      <w:r w:rsidR="000E6B35" w:rsidRPr="00F34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34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административных</w:t>
      </w:r>
      <w:r w:rsidR="000E6B35" w:rsidRPr="00F34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34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процедур</w:t>
      </w:r>
      <w:r w:rsidR="00F34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34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="000E6B35" w:rsidRPr="00F34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34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электронной</w:t>
      </w:r>
      <w:r w:rsidR="000E6B35" w:rsidRPr="00F34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34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форме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F34E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процедуры: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прилагаемых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комплектности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(организации),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участвующие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Заявителю.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F34E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прилагаемых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почте,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делопроизводителем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нерабочий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направляются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превышать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процедуры: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принятое,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зарегистрированное,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визами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прилагаемыми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документами.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процедуры: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входящего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последующим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проставлением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штампа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Администрации.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F34E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комплектности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(организации),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участвующие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резолюция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(виза)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Административная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действий: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комплектности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запросов,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выполняются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исполнителем.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содержит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требуемых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возврата.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процедуры: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возврате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препятствует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повторному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proofErr w:type="gramStart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прилагаемых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процедуры: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поступившей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(организации),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участвующие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процедуры: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процедуры: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комплектности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(десять)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proofErr w:type="gramStart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прилагаемых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20-25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отсутствуют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непредставления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процедуры: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поступившей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(организации),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участвующие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(пять)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процедуры: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прошедший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(десять)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F34E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прошедший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подготовку,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(трех)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подписанное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зарегистрированное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разъяснение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налогах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сборах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–п</w:t>
      </w:r>
      <w:proofErr w:type="gramEnd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одписанное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налогах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сборах.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более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30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календарных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дней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заявления.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подписанное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налогах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сборах.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налогах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сборах,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сопроводительного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отправки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делопроизводителю.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назначенное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сопроводительным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адресу,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заявлении.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предоставленные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формируются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хранятся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процедуры: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процедуры: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зарегистрированное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сопроводительное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предыдущей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процедуры.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F34E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(действий)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подписывает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184-ФЗ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подписи».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приложить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формируются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направляются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файлов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прилагаемых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доверенности,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доверенность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выдавшего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(подписавшего)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доверенность.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процедуры: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(информации),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действительность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квалифицированной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предварительное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документов: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происхождения,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(представителя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заявителя),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(выдача)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отозвать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стадии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(функций),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(действий)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2010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210-ФЗ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"Об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услуг".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регистрацию.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бумажном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носителе.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квалифицированной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подписью,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отвечающее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услуги: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действительность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квалифицированной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инфраструктуры,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обеспечивающей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информационно-технологическое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создаваемых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происхождения,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(представителя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заявителя),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прилагаемых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расписки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автоматическом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форматно-логический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действия: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превышающий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подготавливает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невозможности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присвоенный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уникальный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прилагаемых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расписки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прилагаемых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61.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лицом,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статус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портале,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обновляется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статуса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«принято».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направляется: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  <w:proofErr w:type="gramEnd"/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квалифицированной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несоблюдение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действительности,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</w:t>
      </w:r>
      <w:proofErr w:type="gramEnd"/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184-ФЗ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подписи»,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послужили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подписывается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квалифицированной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портале.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устранив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послужили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подлинника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прибывает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документом,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удостоверяющим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прохождении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документооборота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решений.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день.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DD45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ошибок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документах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(направление)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ошибок,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документах.</w:t>
      </w:r>
      <w:proofErr w:type="gramEnd"/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BM100263"/>
      <w:bookmarkEnd w:id="3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представленное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превышающий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proofErr w:type="gramEnd"/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BM100264"/>
      <w:bookmarkEnd w:id="4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ошибок.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BM100265"/>
      <w:bookmarkEnd w:id="5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70.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ошибок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превышающий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заявления.</w:t>
      </w:r>
      <w:bookmarkStart w:id="6" w:name="BM100266"/>
      <w:bookmarkEnd w:id="6"/>
      <w:proofErr w:type="gramEnd"/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71.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ошибок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документах,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ошибок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превышающий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BM100267"/>
      <w:bookmarkEnd w:id="7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(направление)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взамен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ошибок.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DD4527" w:rsidRDefault="00B6735B" w:rsidP="00DD4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4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</w:t>
      </w:r>
      <w:r w:rsidR="000E6B35" w:rsidRPr="00DD4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D4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IV.</w:t>
      </w:r>
      <w:r w:rsidR="000E6B35" w:rsidRPr="00DD4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D4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</w:t>
      </w:r>
      <w:r w:rsidR="000E6B35" w:rsidRPr="00DD4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DD4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контроля</w:t>
      </w:r>
      <w:r w:rsidR="000E6B35" w:rsidRPr="00DD4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D4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</w:t>
      </w:r>
      <w:proofErr w:type="gramEnd"/>
      <w:r w:rsidR="000E6B35" w:rsidRPr="00DD4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D4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предоставлением</w:t>
      </w:r>
      <w:r w:rsidR="000E6B35" w:rsidRPr="00DD4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D4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муниципальной</w:t>
      </w:r>
      <w:r w:rsidR="000E6B35" w:rsidRPr="00DD4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D4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услуги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DD45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устанавливающих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73.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процедурами,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Администрации.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DD45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периодичность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полноты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74.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полноты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внеплановые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конкретному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Периодичность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Администрации.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(бездействие),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принимаемые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(осуществляемые)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регламентом,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несут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персональную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исполнения.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DD45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опросах,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форумах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удовлетворенности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полнотой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(административных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процедур),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регламентом.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77.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заявителей,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виновные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привлекаются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Федерации.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DD45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Досудебный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(внесудебный)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(бездействия)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4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Нежнурской сельской администрации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4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лиц.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DD45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досудебное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(внесудебное)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(бездействия),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(осуществляемых)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(бездействия),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осуществляемых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(принимаемых)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досудебном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4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Нежнурскую сельскую администрацию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(бездействие),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осуществляемые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(принимаемые)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стенде,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портале.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DD45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досудебного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(внесудебного)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обжалования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79.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жалобой,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случаях: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недостоверность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указывались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5" w:tgtFrame="_blank" w:history="1">
        <w:r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Федерального</w:t>
        </w:r>
        <w:r w:rsidR="000E6B35"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закона</w:t>
        </w:r>
        <w:r w:rsidR="000E6B35"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№</w:t>
        </w:r>
        <w:r w:rsidR="000E6B35"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210-ФЗ</w:t>
        </w:r>
      </w:hyperlink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.»;</w:t>
      </w:r>
      <w:proofErr w:type="gramEnd"/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Омской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4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Марий эл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актами;</w:t>
      </w:r>
      <w:proofErr w:type="gramEnd"/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затребование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платы,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4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Марий Эл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4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Нежнурской сельской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4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Нежнурской сельской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ошибок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исправлений;</w:t>
      </w:r>
      <w:proofErr w:type="gramEnd"/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приостановление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приостановления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Омской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актами.</w:t>
      </w:r>
      <w:proofErr w:type="gramEnd"/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</w:p>
    <w:p w:rsidR="00B6735B" w:rsidRPr="00BF313A" w:rsidRDefault="00B6735B" w:rsidP="00DD45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P401"/>
      <w:bookmarkEnd w:id="8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9" w:name="sub_1069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бумажном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носителе,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форме.</w:t>
      </w:r>
      <w:bookmarkEnd w:id="9"/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sub_1070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81.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почте,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4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заявителя.</w:t>
      </w:r>
      <w:bookmarkEnd w:id="10"/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Главой</w:t>
      </w:r>
      <w:r w:rsidR="00DD4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стенде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sub_1081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82.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предпринимателя,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направивших</w:t>
      </w:r>
      <w:proofErr w:type="gramEnd"/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ответ.</w:t>
      </w:r>
      <w:bookmarkEnd w:id="11"/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sub_1082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83.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подготавливаемом,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совершаемом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противоправном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деянии,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подготавливающем,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совершающем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совершившем,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подлежит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компетенцией.</w:t>
      </w:r>
      <w:bookmarkEnd w:id="12"/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sub_1083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84.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нецензурные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оскорбительные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выражения,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угрозы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="00DD4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оставить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сообщить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лицу,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лицу,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направившему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жалобу,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недопустимости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злоупотребления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правом.</w:t>
      </w:r>
      <w:bookmarkEnd w:id="13"/>
      <w:proofErr w:type="gramEnd"/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sub_1084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85.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поддается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прочтению,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такую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дается</w:t>
      </w:r>
      <w:r w:rsidR="00DD4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подлежит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компетенцией,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лицу,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направившему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жалобу,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поддаются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прочтению.</w:t>
      </w:r>
      <w:bookmarkEnd w:id="14"/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sub_1085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разглашения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составляющих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государственную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иную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охраняемую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тайну,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такую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дается.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лицу,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направившему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жалобу,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невозможности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недопустимостью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разглашения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сведений.</w:t>
      </w:r>
      <w:bookmarkEnd w:id="15"/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sub_1086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proofErr w:type="gramStart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содержится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неоднократно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давались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направляемыми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жалобами,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приводятся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доводы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обстоятельства,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безосновательности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очередной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переписки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указанная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направляемые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направлялись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уведомляется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направившее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жалобу.</w:t>
      </w:r>
      <w:bookmarkEnd w:id="16"/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DD45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88.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заявители</w:t>
      </w:r>
      <w:proofErr w:type="gramEnd"/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материалами,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касающимися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нарушает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свободы,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составляющие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государственную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иную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охраняемую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тайну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DD45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sub_1550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Подраздел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досудебном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(внесудебном)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bookmarkEnd w:id="17"/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89.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письменную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(бездействия)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предоставлявших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муниципальную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</w:t>
      </w:r>
      <w:r w:rsidR="00DD4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</w:t>
      </w:r>
      <w:r w:rsidR="00DD4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графиками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стенде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4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Нежнурской сельской администрации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DD45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поступившая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4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Нежнурскую сельскую а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дминистрацию,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подлежит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пятнадцати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ошибок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регистрации.</w:t>
      </w:r>
      <w:proofErr w:type="gramEnd"/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DD45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досудебного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(внесудебного)</w:t>
      </w:r>
      <w:r w:rsidR="00DD4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обжалования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91.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</w:t>
      </w:r>
      <w:r w:rsidR="00DD4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решений: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удовлетворяется,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отмены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ошибок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документах,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возврата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взимание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Омской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области;</w:t>
      </w:r>
      <w:proofErr w:type="gramEnd"/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отказывается.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92.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желанию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подлежащей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удовлетворению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предоставляющей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муниципальную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услугу,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незамедлительного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приносятся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извинения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доставленные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неудобства</w:t>
      </w:r>
      <w:proofErr w:type="gramEnd"/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действиях,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совершить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_00298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94.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proofErr w:type="gramEnd"/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подлежащей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удовлетворению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аргументированные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решения.».</w:t>
      </w:r>
      <w:bookmarkEnd w:id="18"/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95.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отказывает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случаях: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вступившего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законную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предмете,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лицом,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подтверждены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жалобе,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жалобе.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96.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нарушений,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97.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правонарушения</w:t>
      </w:r>
      <w:proofErr w:type="gramEnd"/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преступления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наделенное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незамедлительно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имеющиеся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прокуратуру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4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Килемарского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4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Марий Эл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вышестоящему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судебном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порядке.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E84C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98.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подлежит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поступления.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99.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компетенцию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</w:t>
      </w:r>
      <w:r w:rsidR="00E84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</w:t>
      </w:r>
      <w:r w:rsidR="00E84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услугу,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перенаправлении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поддается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прочтению,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направившему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поддаются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прочтению.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101.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указываются: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</w:t>
      </w:r>
      <w:r w:rsidR="00E84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принявшего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жалобе;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(бездействие)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обжалуются;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жалобе;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нарушений,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обоснованной);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102.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подписывается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поселения.</w:t>
      </w:r>
    </w:p>
    <w:p w:rsidR="00E84C52" w:rsidRDefault="00B6735B" w:rsidP="00B6735B">
      <w:pPr>
        <w:spacing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E84C52" w:rsidRDefault="00E84C5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B6735B" w:rsidRPr="00BF313A" w:rsidRDefault="00B6735B" w:rsidP="00B6735B">
      <w:pPr>
        <w:spacing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35B" w:rsidRPr="00BF313A" w:rsidRDefault="00B6735B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B6735B" w:rsidRPr="00BF313A" w:rsidRDefault="00B6735B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регламенту</w:t>
      </w:r>
    </w:p>
    <w:p w:rsidR="00B6735B" w:rsidRPr="00BF313A" w:rsidRDefault="000E6B35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ЮЛ</w:t>
      </w:r>
      <w:proofErr w:type="gramEnd"/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бланке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организации)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В___________________________________________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Администрации)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лица/</w:t>
      </w:r>
      <w:proofErr w:type="gramEnd"/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организации)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(адрес)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(контактный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телефон)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даче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разъяснений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налогах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сборах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вопросу_______________________________________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  <w:r w:rsidR="00E84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  <w:r w:rsidR="00E84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="00E84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proofErr w:type="gramEnd"/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лица;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гражданина)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"__"__________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20____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E84C52" w:rsidRDefault="00B6735B" w:rsidP="00B6735B">
      <w:pPr>
        <w:spacing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E84C52" w:rsidRDefault="00E84C5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B6735B" w:rsidRPr="00BF313A" w:rsidRDefault="00B6735B" w:rsidP="00B6735B">
      <w:pPr>
        <w:spacing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35B" w:rsidRPr="00BF313A" w:rsidRDefault="00B6735B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B6735B" w:rsidRPr="00BF313A" w:rsidRDefault="00B6735B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регламенту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E84C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БЛОК-СХЕМА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ДАЧЕ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РАЗЪЯСНЕНИЙ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НАЛОГОПЛПТЕЛЬЩИКАМ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НАЛОГОВЫМ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АГЕНТАМ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НАЛОГАХ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СБОРАХ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Ind w:w="3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8"/>
      </w:tblGrid>
      <w:tr w:rsidR="00B6735B" w:rsidRPr="00BF313A" w:rsidTr="00B6735B">
        <w:tc>
          <w:tcPr>
            <w:tcW w:w="797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B6735B" w:rsidRPr="00BF313A" w:rsidRDefault="000E6B35" w:rsidP="00B673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6735B" w:rsidRPr="00BF313A" w:rsidRDefault="00B6735B" w:rsidP="00E84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0E6B35"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E6B35"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</w:t>
            </w:r>
            <w:r w:rsidR="000E6B35"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</w:t>
            </w:r>
            <w:r w:rsidR="000E6B35"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E6B35"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приложенных</w:t>
            </w:r>
            <w:r w:rsidR="000E6B35"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E6B35"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нему</w:t>
            </w:r>
            <w:r w:rsidR="000E6B35"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  <w:p w:rsidR="00B6735B" w:rsidRPr="00BF313A" w:rsidRDefault="000E6B35" w:rsidP="00B673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6735B" w:rsidRPr="00BF313A" w:rsidRDefault="00E84C52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Ind w:w="3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8"/>
      </w:tblGrid>
      <w:tr w:rsidR="00B6735B" w:rsidRPr="00BF313A" w:rsidTr="00B6735B">
        <w:tc>
          <w:tcPr>
            <w:tcW w:w="797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B6735B" w:rsidRPr="00BF313A" w:rsidRDefault="000E6B35" w:rsidP="00B673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6735B" w:rsidRPr="00BF313A" w:rsidRDefault="00B6735B" w:rsidP="00E84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  <w:r w:rsidR="000E6B35"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комплектности</w:t>
            </w:r>
            <w:r w:rsidR="000E6B35"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E6B35"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</w:t>
            </w:r>
            <w:r w:rsidR="000E6B35"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документов,</w:t>
            </w:r>
            <w:r w:rsidR="000E6B35"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представленных</w:t>
            </w:r>
            <w:r w:rsidR="000E6B35"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заявителем,</w:t>
            </w:r>
            <w:r w:rsidR="000E6B35"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 w:rsidR="000E6B35"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E6B35"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  <w:r w:rsidR="000E6B35"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межведомственных</w:t>
            </w:r>
            <w:r w:rsidR="000E6B35"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запросов</w:t>
            </w:r>
            <w:r w:rsidR="000E6B35"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E6B35"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</w:t>
            </w:r>
            <w:r w:rsidR="000E6B35"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(организации),</w:t>
            </w:r>
            <w:r w:rsidR="000E6B35"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участвующие</w:t>
            </w:r>
            <w:r w:rsidR="000E6B35"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E6B35"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предоставлении</w:t>
            </w:r>
            <w:r w:rsidR="000E6B35"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0E6B35"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</w:tr>
    </w:tbl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Ind w:w="4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2"/>
      </w:tblGrid>
      <w:tr w:rsidR="00B6735B" w:rsidRPr="00BF313A" w:rsidTr="00B6735B">
        <w:trPr>
          <w:trHeight w:val="883"/>
        </w:trPr>
        <w:tc>
          <w:tcPr>
            <w:tcW w:w="80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B6735B" w:rsidRPr="00BF313A" w:rsidRDefault="000E6B35" w:rsidP="00B673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6735B" w:rsidRPr="00BF313A" w:rsidRDefault="00B6735B" w:rsidP="00E84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r w:rsidR="000E6B35"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  <w:r w:rsidR="000E6B35"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</w:t>
            </w:r>
            <w:r w:rsidR="000E6B35"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  <w:r w:rsidR="000E6B35"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0E6B35"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</w:tr>
    </w:tbl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Ind w:w="5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1"/>
      </w:tblGrid>
      <w:tr w:rsidR="00B6735B" w:rsidRPr="00BF313A" w:rsidTr="00B6735B">
        <w:trPr>
          <w:trHeight w:val="930"/>
        </w:trPr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35B" w:rsidRPr="00BF313A" w:rsidRDefault="000E6B35" w:rsidP="00B673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6735B" w:rsidRPr="00BF313A" w:rsidRDefault="00B6735B" w:rsidP="00E84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</w:t>
            </w:r>
            <w:r w:rsidR="000E6B35"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(направление)</w:t>
            </w:r>
            <w:r w:rsidR="000E6B35"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</w:t>
            </w:r>
            <w:r w:rsidR="000E6B35"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  <w:r w:rsidR="000E6B35"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0E6B35"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0E6B35"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Заявителю</w:t>
            </w:r>
          </w:p>
        </w:tc>
      </w:tr>
    </w:tbl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D7EC0" w:rsidRPr="00BF313A" w:rsidRDefault="006D7EC0">
      <w:pPr>
        <w:rPr>
          <w:rFonts w:ascii="Times New Roman" w:hAnsi="Times New Roman" w:cs="Times New Roman"/>
        </w:rPr>
      </w:pPr>
    </w:p>
    <w:sectPr w:rsidR="006D7EC0" w:rsidRPr="00BF313A" w:rsidSect="00C8002F">
      <w:pgSz w:w="11906" w:h="16838"/>
      <w:pgMar w:top="709" w:right="991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16763"/>
    <w:multiLevelType w:val="hybridMultilevel"/>
    <w:tmpl w:val="794A8B1C"/>
    <w:lvl w:ilvl="0" w:tplc="78806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5B"/>
    <w:rsid w:val="0002614A"/>
    <w:rsid w:val="000E6B35"/>
    <w:rsid w:val="005663C6"/>
    <w:rsid w:val="006D7EC0"/>
    <w:rsid w:val="00835E88"/>
    <w:rsid w:val="009854BC"/>
    <w:rsid w:val="009C0E53"/>
    <w:rsid w:val="00B6735B"/>
    <w:rsid w:val="00B74620"/>
    <w:rsid w:val="00BF313A"/>
    <w:rsid w:val="00C164F1"/>
    <w:rsid w:val="00C8002F"/>
    <w:rsid w:val="00DD4527"/>
    <w:rsid w:val="00E84C52"/>
    <w:rsid w:val="00F3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31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13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rsid w:val="00BF31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F31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F313A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BF31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BF313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C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31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13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rsid w:val="00BF31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F31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F313A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BF31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BF313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C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15D4560C-D530-4955-BF7E-F734337AE80B" TargetMode="External"/><Relationship Id="rId13" Type="http://schemas.openxmlformats.org/officeDocument/2006/relationships/hyperlink" Target="http://pravo.minjust.ru:8080/bigs/showDocument.html?id=103BB42A-9DB8-45C4-8E50-7C53BF0DDFFE" TargetMode="Externa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oleObject" Target="embeddings/oleObject1.bin"/><Relationship Id="rId12" Type="http://schemas.openxmlformats.org/officeDocument/2006/relationships/hyperlink" Target="http://pravo.minjust.ru:8080/bigs/showDocument.html?id=BBA0BFB1-06C7-4E50-A8D3-FE1045784BF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pravo.minjust.ru:8080/bigs/showDocument.html?id=96E20C02-1B12-465A-B64C-24AA922700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minjust.ru:8080/bigs/showDocument.html?id=BBA0BFB1-06C7-4E50-A8D3-FE1045784BF1" TargetMode="External"/><Relationship Id="rId10" Type="http://schemas.openxmlformats.org/officeDocument/2006/relationships/hyperlink" Target="http://pravo.minjust.ru:8080/bigs/showDocument.html?id=96E20C02-1B12-465A-B64C-24AA92270007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pravo.minjust.ru:8080/bigs/showDocument.html?id=B5C1D49E-FAAD-4027-8721-C4ED5CA2F0A3" TargetMode="External"/><Relationship Id="rId14" Type="http://schemas.openxmlformats.org/officeDocument/2006/relationships/hyperlink" Target="http://pravo.minjust.ru:8080/bigs/showDocument.html?id=4F48675C-2DC2-4B7B-8F43-C7D17AB90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457EFDF9112F4993C79A01208E5460" ma:contentTypeVersion="1" ma:contentTypeDescription="Создание документа." ma:contentTypeScope="" ma:versionID="a1323b15ee9c189526a41e87ec6da90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административного регламента по предоставлению муниципальной услуги «Дача письменных разъяснений налогоплательщикам по вопросам применения муниципальных правовых актов о налогах и сборах»</_x041e__x043f__x0438__x0441__x0430__x043d__x0438__x0435_>
    <_dlc_DocId xmlns="57504d04-691e-4fc4-8f09-4f19fdbe90f6">XXJ7TYMEEKJ2-4072-50</_dlc_DocId>
    <_dlc_DocIdUrl xmlns="57504d04-691e-4fc4-8f09-4f19fdbe90f6">
      <Url>https://vip.gov.mari.ru/kilemary/sp_nesnur/_layouts/DocIdRedir.aspx?ID=XXJ7TYMEEKJ2-4072-50</Url>
      <Description>XXJ7TYMEEKJ2-4072-50</Description>
    </_dlc_DocIdUrl>
  </documentManagement>
</p:properties>
</file>

<file path=customXml/itemProps1.xml><?xml version="1.0" encoding="utf-8"?>
<ds:datastoreItem xmlns:ds="http://schemas.openxmlformats.org/officeDocument/2006/customXml" ds:itemID="{900093C0-5CB7-472D-89A1-02C0BA359809}"/>
</file>

<file path=customXml/itemProps2.xml><?xml version="1.0" encoding="utf-8"?>
<ds:datastoreItem xmlns:ds="http://schemas.openxmlformats.org/officeDocument/2006/customXml" ds:itemID="{6FFB0AB0-DE84-4C63-87DB-B3306D71652B}"/>
</file>

<file path=customXml/itemProps3.xml><?xml version="1.0" encoding="utf-8"?>
<ds:datastoreItem xmlns:ds="http://schemas.openxmlformats.org/officeDocument/2006/customXml" ds:itemID="{477AC2BD-AE0D-4A46-98CF-AA673F2111EC}"/>
</file>

<file path=customXml/itemProps4.xml><?xml version="1.0" encoding="utf-8"?>
<ds:datastoreItem xmlns:ds="http://schemas.openxmlformats.org/officeDocument/2006/customXml" ds:itemID="{082F694C-B82D-4669-9CAD-1A4FDFF8FA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21</Pages>
  <Words>9204</Words>
  <Characters>52464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от 09 ноября 2020 года № 39</dc:title>
  <dc:subject/>
  <dc:creator>Пользователь Windows</dc:creator>
  <cp:keywords/>
  <dc:description/>
  <cp:lastModifiedBy>Пуштарекова Марина Леонидовна</cp:lastModifiedBy>
  <cp:revision>7</cp:revision>
  <cp:lastPrinted>2020-11-09T06:46:00Z</cp:lastPrinted>
  <dcterms:created xsi:type="dcterms:W3CDTF">2020-07-29T13:45:00Z</dcterms:created>
  <dcterms:modified xsi:type="dcterms:W3CDTF">2020-11-09T06:55:00Z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0x01010029457EFDF9112F4993C79A01208E5460</vt:lpwstr>
  </property>
  <property fmtid="{D5CDD505-2E9C-101B-9397-08002B2CF9AE}" pid="3" name="_dlc_DocIdItemGuid">
    <vt:lpwstr>de1b7041-ffe6-46b6-ab95-ce1e3f1a9423</vt:lpwstr>
  </property>
</Properties>
</file>