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D" w:rsidRDefault="00AA284D" w:rsidP="00C46A89">
      <w:pPr>
        <w:jc w:val="right"/>
      </w:pPr>
      <w:r>
        <w:t xml:space="preserve">        </w:t>
      </w:r>
    </w:p>
    <w:p w:rsidR="00A64ADD" w:rsidRPr="00A64ADD" w:rsidRDefault="00A64ADD" w:rsidP="00A64AD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64ADD">
        <w:rPr>
          <w:rFonts w:ascii="Calibri" w:eastAsia="Andale Sans UI" w:hAnsi="Calibri"/>
          <w:b/>
          <w:kern w:val="2"/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38264431" r:id="rId7"/>
        </w:objec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A64ADD" w:rsidRPr="00A64ADD" w:rsidTr="00096E6D">
        <w:tc>
          <w:tcPr>
            <w:tcW w:w="4644" w:type="dxa"/>
          </w:tcPr>
          <w:p w:rsidR="00A64ADD" w:rsidRPr="00A64ADD" w:rsidRDefault="00A64ADD" w:rsidP="00A64A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  <w:p w:rsidR="00A64ADD" w:rsidRPr="00A64ADD" w:rsidRDefault="00A64ADD" w:rsidP="00A64A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A64AD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БОЛЬШЕКБЕЕВО ЯЛ</w:t>
            </w:r>
          </w:p>
          <w:p w:rsidR="00A64ADD" w:rsidRPr="00A64ADD" w:rsidRDefault="00A64ADD" w:rsidP="00A64A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A64AD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ПОСЕЛЕНИЙЫН</w:t>
            </w:r>
          </w:p>
          <w:p w:rsidR="00A64ADD" w:rsidRPr="00A64ADD" w:rsidRDefault="00A64ADD" w:rsidP="00A64A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A64AD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АДМИНИСТРАЦИЙ</w:t>
            </w:r>
          </w:p>
        </w:tc>
        <w:tc>
          <w:tcPr>
            <w:tcW w:w="283" w:type="dxa"/>
          </w:tcPr>
          <w:p w:rsidR="00A64ADD" w:rsidRPr="00A64ADD" w:rsidRDefault="00A64ADD" w:rsidP="00A64ADD">
            <w:pPr>
              <w:widowControl w:val="0"/>
              <w:snapToGrid w:val="0"/>
              <w:contextualSpacing/>
              <w:rPr>
                <w:rFonts w:eastAsia="Lucida Sans Unicode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A64ADD" w:rsidRPr="00A64ADD" w:rsidRDefault="00A64ADD" w:rsidP="00A64ADD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eastAsia="en-US" w:bidi="en-US"/>
              </w:rPr>
            </w:pPr>
            <w:r w:rsidRPr="00A64ADD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A64ADD" w:rsidRPr="00A64ADD" w:rsidRDefault="00A64ADD" w:rsidP="00A64ADD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A64ADD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  АДМИНИСТРАЦИЯ    БОЛЬШЕКИБЕЕВСКОГО</w:t>
            </w:r>
          </w:p>
          <w:p w:rsidR="00A64ADD" w:rsidRPr="00A64ADD" w:rsidRDefault="00A64ADD" w:rsidP="00A64ADD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A64ADD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>СЕЛЬСКОГО ПОСЕЛЕНИЯ</w:t>
            </w:r>
          </w:p>
          <w:p w:rsidR="00A64ADD" w:rsidRPr="00A64ADD" w:rsidRDefault="00A64ADD" w:rsidP="00A64ADD">
            <w:pPr>
              <w:widowControl w:val="0"/>
              <w:contextualSpacing/>
              <w:jc w:val="right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A64ADD" w:rsidRPr="00A64ADD" w:rsidTr="00096E6D">
        <w:tc>
          <w:tcPr>
            <w:tcW w:w="4644" w:type="dxa"/>
          </w:tcPr>
          <w:p w:rsidR="00A64ADD" w:rsidRPr="00A64ADD" w:rsidRDefault="00A64ADD" w:rsidP="00A64ADD">
            <w:pPr>
              <w:widowControl w:val="0"/>
              <w:snapToGrid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4ADD">
              <w:rPr>
                <w:rFonts w:eastAsia="Calibri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A64ADD" w:rsidRPr="00A64ADD" w:rsidRDefault="00A64ADD" w:rsidP="00A64ADD">
            <w:pPr>
              <w:widowControl w:val="0"/>
              <w:snapToGrid w:val="0"/>
              <w:contextualSpacing/>
              <w:rPr>
                <w:rFonts w:eastAsia="Lucida Sans Unicode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A64ADD" w:rsidRPr="00A64ADD" w:rsidRDefault="00A64ADD" w:rsidP="00A64ADD">
            <w:pPr>
              <w:keepNext/>
              <w:widowControl w:val="0"/>
              <w:suppressAutoHyphens/>
              <w:snapToGrid w:val="0"/>
              <w:contextualSpacing/>
              <w:jc w:val="center"/>
              <w:outlineLvl w:val="0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A64AD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ПОСТАНОВЛЕНИЕ</w:t>
            </w:r>
          </w:p>
        </w:tc>
      </w:tr>
      <w:tr w:rsidR="00A64ADD" w:rsidRPr="00A64ADD" w:rsidTr="00096E6D">
        <w:trPr>
          <w:cantSplit/>
        </w:trPr>
        <w:tc>
          <w:tcPr>
            <w:tcW w:w="9144" w:type="dxa"/>
            <w:gridSpan w:val="3"/>
          </w:tcPr>
          <w:p w:rsidR="00A64ADD" w:rsidRPr="00A64ADD" w:rsidRDefault="00A64ADD" w:rsidP="00A64ADD">
            <w:pPr>
              <w:widowControl w:val="0"/>
              <w:tabs>
                <w:tab w:val="left" w:pos="8145"/>
              </w:tabs>
              <w:snapToGrid w:val="0"/>
              <w:contextualSpacing/>
              <w:jc w:val="right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A64ADD" w:rsidRPr="00A64ADD" w:rsidTr="00096E6D">
        <w:trPr>
          <w:cantSplit/>
        </w:trPr>
        <w:tc>
          <w:tcPr>
            <w:tcW w:w="9144" w:type="dxa"/>
            <w:gridSpan w:val="3"/>
          </w:tcPr>
          <w:p w:rsidR="00A64ADD" w:rsidRPr="00A64ADD" w:rsidRDefault="00A64ADD" w:rsidP="00A64ADD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ADD" w:rsidRPr="00A64ADD" w:rsidRDefault="00A64ADD" w:rsidP="00A64ADD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19 декабря 2019 года № 29</w:t>
            </w:r>
          </w:p>
          <w:p w:rsidR="00A64ADD" w:rsidRPr="00A64ADD" w:rsidRDefault="00A64ADD" w:rsidP="00A64ADD">
            <w:pPr>
              <w:snapToGrid w:val="0"/>
              <w:contextualSpacing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</w:tbl>
    <w:p w:rsidR="00AA284D" w:rsidRDefault="00AA284D" w:rsidP="00A64ADD">
      <w:pPr>
        <w:jc w:val="center"/>
      </w:pPr>
    </w:p>
    <w:p w:rsidR="00AA284D" w:rsidRDefault="00AA284D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Об </w:t>
      </w:r>
      <w:proofErr w:type="gramStart"/>
      <w:r w:rsidRPr="00777ED2">
        <w:rPr>
          <w:b/>
          <w:sz w:val="28"/>
          <w:szCs w:val="28"/>
        </w:rPr>
        <w:t>утверждении</w:t>
      </w:r>
      <w:proofErr w:type="gramEnd"/>
      <w:r w:rsidRPr="00777ED2">
        <w:rPr>
          <w:b/>
          <w:sz w:val="28"/>
          <w:szCs w:val="28"/>
        </w:rPr>
        <w:t xml:space="preserve"> Программы профилактики нарушений </w:t>
      </w:r>
    </w:p>
    <w:p w:rsidR="00AA284D" w:rsidRDefault="00AA284D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юридическими лицами и индивидуальными предпринимателями </w:t>
      </w:r>
    </w:p>
    <w:p w:rsidR="00AA284D" w:rsidRPr="00777ED2" w:rsidRDefault="00AA284D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бязательных  требований муниципального контроля на 2020 год</w:t>
      </w:r>
    </w:p>
    <w:p w:rsidR="00AA284D" w:rsidRPr="00C46A89" w:rsidRDefault="00AA284D" w:rsidP="00D02347">
      <w:pPr>
        <w:jc w:val="both"/>
        <w:rPr>
          <w:sz w:val="28"/>
          <w:szCs w:val="28"/>
        </w:rPr>
      </w:pPr>
    </w:p>
    <w:p w:rsidR="00AA284D" w:rsidRPr="00E04667" w:rsidRDefault="00AA284D" w:rsidP="00E04667">
      <w:pPr>
        <w:jc w:val="both"/>
        <w:rPr>
          <w:sz w:val="28"/>
          <w:szCs w:val="28"/>
        </w:rPr>
      </w:pPr>
      <w:r w:rsidRPr="00C46A89">
        <w:rPr>
          <w:sz w:val="28"/>
          <w:szCs w:val="28"/>
        </w:rPr>
        <w:t xml:space="preserve">         В соответствии с частью 1 статьи 8.2 Федерального </w:t>
      </w:r>
      <w:r>
        <w:rPr>
          <w:sz w:val="28"/>
          <w:szCs w:val="28"/>
        </w:rPr>
        <w:t xml:space="preserve">закона от 26 декабря 2008 года </w:t>
      </w:r>
      <w:r w:rsidRPr="00C46A8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8" w:history="1">
        <w:r w:rsidRPr="00C46A89">
          <w:rPr>
            <w:sz w:val="28"/>
            <w:szCs w:val="28"/>
          </w:rPr>
          <w:t xml:space="preserve">статьей 17.1 Федерального закона от 06.10.2003 </w:t>
        </w:r>
        <w:r>
          <w:rPr>
            <w:sz w:val="28"/>
            <w:szCs w:val="28"/>
          </w:rPr>
          <w:t xml:space="preserve">   </w:t>
        </w:r>
        <w:r w:rsidRPr="00C46A89">
          <w:rPr>
            <w:sz w:val="28"/>
            <w:szCs w:val="28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C46A89">
        <w:rPr>
          <w:sz w:val="28"/>
          <w:szCs w:val="28"/>
        </w:rPr>
        <w:t xml:space="preserve">, </w:t>
      </w:r>
      <w:r w:rsidR="00E04667">
        <w:rPr>
          <w:color w:val="000000"/>
          <w:sz w:val="28"/>
          <w:szCs w:val="28"/>
        </w:rPr>
        <w:t>Уставом Большекибеевского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46A89">
        <w:rPr>
          <w:color w:val="000000"/>
          <w:sz w:val="28"/>
          <w:szCs w:val="28"/>
        </w:rPr>
        <w:t>,</w:t>
      </w:r>
      <w:r w:rsidRPr="00C4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6A89">
        <w:rPr>
          <w:sz w:val="28"/>
          <w:szCs w:val="28"/>
        </w:rPr>
        <w:t xml:space="preserve">администрация </w:t>
      </w:r>
      <w:r w:rsidR="00E04667">
        <w:rPr>
          <w:sz w:val="28"/>
          <w:szCs w:val="28"/>
        </w:rPr>
        <w:t xml:space="preserve">муниципального образования «Большекибеевское сельское поселение» </w:t>
      </w:r>
      <w:proofErr w:type="gramStart"/>
      <w:r w:rsidRPr="00E04667">
        <w:rPr>
          <w:sz w:val="28"/>
          <w:szCs w:val="28"/>
        </w:rPr>
        <w:t>п</w:t>
      </w:r>
      <w:proofErr w:type="gramEnd"/>
      <w:r w:rsidRPr="00E04667">
        <w:rPr>
          <w:sz w:val="28"/>
          <w:szCs w:val="28"/>
        </w:rPr>
        <w:t xml:space="preserve"> о с т а н </w:t>
      </w:r>
      <w:proofErr w:type="gramStart"/>
      <w:r w:rsidRPr="00E04667">
        <w:rPr>
          <w:sz w:val="28"/>
          <w:szCs w:val="28"/>
        </w:rPr>
        <w:t>о</w:t>
      </w:r>
      <w:proofErr w:type="gramEnd"/>
      <w:r w:rsidRPr="00E04667">
        <w:rPr>
          <w:sz w:val="28"/>
          <w:szCs w:val="28"/>
        </w:rPr>
        <w:t xml:space="preserve"> в л я е т:</w:t>
      </w:r>
    </w:p>
    <w:p w:rsidR="00AA284D" w:rsidRPr="00C04EDF" w:rsidRDefault="00E04667" w:rsidP="00E0466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84D">
        <w:rPr>
          <w:sz w:val="28"/>
          <w:szCs w:val="28"/>
        </w:rPr>
        <w:t xml:space="preserve">Утвердить </w:t>
      </w:r>
      <w:r w:rsidR="00AA284D" w:rsidRPr="00C46A89">
        <w:rPr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</w:t>
      </w:r>
      <w:r w:rsidR="00AA284D">
        <w:rPr>
          <w:sz w:val="28"/>
          <w:szCs w:val="28"/>
        </w:rPr>
        <w:t xml:space="preserve">муниципального контроля на </w:t>
      </w:r>
      <w:r w:rsidR="00AA284D" w:rsidRPr="00C46A89">
        <w:rPr>
          <w:sz w:val="28"/>
          <w:szCs w:val="28"/>
        </w:rPr>
        <w:t xml:space="preserve">2020 год согласно Приложению №1 (далее - Программа профилактики нарушений). </w:t>
      </w:r>
    </w:p>
    <w:p w:rsidR="00AA284D" w:rsidRPr="00C04EDF" w:rsidRDefault="00E04667" w:rsidP="00E0466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84D">
        <w:rPr>
          <w:sz w:val="28"/>
          <w:szCs w:val="28"/>
        </w:rPr>
        <w:t>Должнос</w:t>
      </w:r>
      <w:r>
        <w:rPr>
          <w:sz w:val="28"/>
          <w:szCs w:val="28"/>
        </w:rPr>
        <w:t>тным лицам администрации муниципального образования «Большекибеевское сельское поселение»</w:t>
      </w:r>
      <w:r w:rsidR="00AA284D" w:rsidRPr="00C46A89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04667" w:rsidRDefault="00E04667" w:rsidP="00C04EDF">
      <w:pPr>
        <w:tabs>
          <w:tab w:val="left" w:pos="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84D">
        <w:rPr>
          <w:sz w:val="28"/>
          <w:szCs w:val="28"/>
        </w:rPr>
        <w:t>3. Настоящее постановление обнародовать на информаци</w:t>
      </w:r>
      <w:r>
        <w:rPr>
          <w:sz w:val="28"/>
          <w:szCs w:val="28"/>
        </w:rPr>
        <w:t xml:space="preserve">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</w:t>
      </w:r>
      <w:r w:rsidR="00AA284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Большекибеевского сельского поселения</w:t>
      </w:r>
      <w:r w:rsidR="00AA284D">
        <w:rPr>
          <w:sz w:val="28"/>
          <w:szCs w:val="28"/>
        </w:rPr>
        <w:t xml:space="preserve"> </w:t>
      </w:r>
      <w:r w:rsidR="00AA284D">
        <w:rPr>
          <w:bCs/>
          <w:sz w:val="28"/>
          <w:szCs w:val="28"/>
        </w:rPr>
        <w:t xml:space="preserve">и </w:t>
      </w:r>
      <w:r w:rsidR="00AA284D">
        <w:rPr>
          <w:sz w:val="28"/>
          <w:szCs w:val="28"/>
        </w:rPr>
        <w:t>разместить на  официальном</w:t>
      </w:r>
      <w:r>
        <w:rPr>
          <w:sz w:val="28"/>
          <w:szCs w:val="28"/>
        </w:rPr>
        <w:t xml:space="preserve"> сайте  администрации </w:t>
      </w:r>
      <w:r w:rsidR="00AA284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муниципального образования «Большекибеевское сельское поселение»</w:t>
      </w:r>
      <w:r w:rsidR="00AA284D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A284D" w:rsidRDefault="00AA284D" w:rsidP="00E04667">
      <w:pPr>
        <w:tabs>
          <w:tab w:val="left" w:pos="0"/>
        </w:tabs>
        <w:ind w:left="708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обнародования.                  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284D" w:rsidRDefault="00AA284D" w:rsidP="00D02347">
      <w:pPr>
        <w:rPr>
          <w:b/>
          <w:bCs/>
          <w:sz w:val="28"/>
          <w:szCs w:val="28"/>
        </w:rPr>
      </w:pPr>
    </w:p>
    <w:p w:rsidR="00E04667" w:rsidRDefault="00E04667" w:rsidP="00D02347">
      <w:pPr>
        <w:jc w:val="both"/>
        <w:rPr>
          <w:bCs/>
          <w:sz w:val="28"/>
          <w:szCs w:val="28"/>
        </w:rPr>
      </w:pPr>
    </w:p>
    <w:p w:rsidR="00AA284D" w:rsidRDefault="00E04667" w:rsidP="00D023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AA284D" w:rsidRDefault="00E04667" w:rsidP="00D02347">
      <w:pPr>
        <w:jc w:val="both"/>
      </w:pPr>
      <w:r>
        <w:rPr>
          <w:bCs/>
          <w:sz w:val="28"/>
          <w:szCs w:val="28"/>
        </w:rPr>
        <w:t>Большекибеевского сельского поселения                                             Н.В. Ершова</w:t>
      </w:r>
    </w:p>
    <w:p w:rsidR="00AA284D" w:rsidRPr="00D02347" w:rsidRDefault="00AA284D" w:rsidP="00D02347">
      <w:pPr>
        <w:jc w:val="both"/>
      </w:pPr>
    </w:p>
    <w:p w:rsidR="00AA284D" w:rsidRDefault="00AA284D" w:rsidP="00C04EDF">
      <w:pPr>
        <w:ind w:left="5103"/>
        <w:jc w:val="right"/>
      </w:pPr>
      <w:r w:rsidRPr="00D02347">
        <w:t xml:space="preserve">Приложение №1 </w:t>
      </w:r>
    </w:p>
    <w:p w:rsidR="000316E6" w:rsidRDefault="00AA284D" w:rsidP="000316E6">
      <w:pPr>
        <w:ind w:left="5103"/>
        <w:jc w:val="right"/>
      </w:pPr>
      <w:r w:rsidRPr="00D02347">
        <w:t>к постановлению</w:t>
      </w:r>
      <w:r>
        <w:t xml:space="preserve"> </w:t>
      </w:r>
      <w:r w:rsidRPr="00D02347">
        <w:t xml:space="preserve">администрации </w:t>
      </w:r>
    </w:p>
    <w:p w:rsidR="000316E6" w:rsidRDefault="000316E6" w:rsidP="000316E6">
      <w:pPr>
        <w:ind w:left="5103"/>
        <w:jc w:val="right"/>
      </w:pPr>
      <w:r>
        <w:t>муниципального образования</w:t>
      </w:r>
    </w:p>
    <w:p w:rsidR="00AA284D" w:rsidRPr="00D02347" w:rsidRDefault="000316E6" w:rsidP="000316E6">
      <w:pPr>
        <w:ind w:left="5103"/>
        <w:jc w:val="right"/>
      </w:pPr>
      <w:r>
        <w:t>«Большекибеевское сельское поселение»</w:t>
      </w:r>
      <w:r>
        <w:br/>
        <w:t>от 19 декабря 2019 года № 29</w:t>
      </w:r>
    </w:p>
    <w:p w:rsidR="00AA284D" w:rsidRPr="00D02347" w:rsidRDefault="00AA284D" w:rsidP="004F6A03">
      <w:pPr>
        <w:jc w:val="both"/>
      </w:pPr>
    </w:p>
    <w:p w:rsidR="00AA284D" w:rsidRPr="00D02347" w:rsidRDefault="00AA284D" w:rsidP="00D02347">
      <w:pPr>
        <w:ind w:firstLine="851"/>
        <w:jc w:val="both"/>
      </w:pPr>
    </w:p>
    <w:p w:rsidR="00AA284D" w:rsidRPr="00C04EDF" w:rsidRDefault="00AA284D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>ПРОГРАММА</w:t>
      </w:r>
    </w:p>
    <w:p w:rsidR="00AA284D" w:rsidRDefault="00AA284D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>
        <w:rPr>
          <w:b/>
          <w:sz w:val="28"/>
          <w:szCs w:val="28"/>
        </w:rPr>
        <w:t xml:space="preserve">муниципального контроля </w:t>
      </w:r>
    </w:p>
    <w:p w:rsidR="00AA284D" w:rsidRPr="00C04EDF" w:rsidRDefault="00AA284D" w:rsidP="00D0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C04EDF">
        <w:rPr>
          <w:b/>
          <w:sz w:val="28"/>
          <w:szCs w:val="28"/>
        </w:rPr>
        <w:t>2020 год</w:t>
      </w:r>
    </w:p>
    <w:p w:rsidR="00AA284D" w:rsidRPr="00C04EDF" w:rsidRDefault="00AA284D" w:rsidP="00D02347">
      <w:pPr>
        <w:jc w:val="center"/>
        <w:rPr>
          <w:sz w:val="28"/>
          <w:szCs w:val="28"/>
        </w:rPr>
      </w:pPr>
    </w:p>
    <w:p w:rsidR="00AA284D" w:rsidRPr="00C04EDF" w:rsidRDefault="00AA284D" w:rsidP="00D0234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04EDF">
        <w:rPr>
          <w:b/>
          <w:sz w:val="28"/>
          <w:szCs w:val="28"/>
        </w:rPr>
        <w:t xml:space="preserve">Раздел 1. Общие положения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1.1. </w:t>
      </w:r>
      <w:proofErr w:type="gramStart"/>
      <w:r w:rsidRPr="00C04EDF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</w:t>
      </w:r>
      <w:r w:rsidRPr="00C04EDF">
        <w:rPr>
          <w:sz w:val="28"/>
          <w:szCs w:val="28"/>
        </w:rPr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</w:t>
      </w:r>
      <w:r w:rsidR="000316E6">
        <w:rPr>
          <w:sz w:val="28"/>
          <w:szCs w:val="28"/>
        </w:rPr>
        <w:t>органом муниципального контроля – администрацией муниципального образования «Большекибеевское сельское поселение»</w:t>
      </w:r>
      <w:r>
        <w:rPr>
          <w:sz w:val="28"/>
          <w:szCs w:val="28"/>
        </w:rPr>
        <w:t xml:space="preserve">  </w:t>
      </w:r>
      <w:r w:rsidRPr="00C04EDF">
        <w:rPr>
          <w:sz w:val="28"/>
          <w:szCs w:val="28"/>
        </w:rPr>
        <w:t>профилактики нарушений требований, установленных</w:t>
      </w:r>
      <w:proofErr w:type="gramEnd"/>
      <w:r w:rsidRPr="00C04EDF">
        <w:rPr>
          <w:sz w:val="28"/>
          <w:szCs w:val="28"/>
        </w:rPr>
        <w:t xml:space="preserve"> </w:t>
      </w:r>
      <w:proofErr w:type="gramStart"/>
      <w:r w:rsidRPr="00C04EDF">
        <w:rPr>
          <w:sz w:val="28"/>
          <w:szCs w:val="28"/>
        </w:rPr>
        <w:t xml:space="preserve"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>Республики Марий Эл</w:t>
      </w:r>
      <w:r w:rsidRPr="00C04EDF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 Задачами программы являются: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>1.3. С</w:t>
      </w:r>
      <w:r>
        <w:rPr>
          <w:sz w:val="28"/>
          <w:szCs w:val="28"/>
        </w:rPr>
        <w:t>рок реализации программы –</w:t>
      </w:r>
      <w:r w:rsidRPr="00C04EDF">
        <w:rPr>
          <w:sz w:val="28"/>
          <w:szCs w:val="28"/>
        </w:rPr>
        <w:t xml:space="preserve">2020 год. </w:t>
      </w:r>
    </w:p>
    <w:p w:rsidR="00AA284D" w:rsidRPr="00C04EDF" w:rsidRDefault="00AA284D" w:rsidP="00D02347">
      <w:pPr>
        <w:jc w:val="both"/>
        <w:rPr>
          <w:sz w:val="28"/>
          <w:szCs w:val="28"/>
        </w:rPr>
      </w:pPr>
    </w:p>
    <w:p w:rsidR="00AA284D" w:rsidRPr="00C04EDF" w:rsidRDefault="00AA284D" w:rsidP="00EB7FD6">
      <w:pPr>
        <w:ind w:firstLine="851"/>
        <w:jc w:val="both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633"/>
        <w:gridCol w:w="2268"/>
        <w:gridCol w:w="3544"/>
      </w:tblGrid>
      <w:tr w:rsidR="00AA284D" w:rsidRPr="00C04EDF" w:rsidTr="0091242F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 w:rsidRPr="00C04EDF">
              <w:rPr>
                <w:sz w:val="28"/>
                <w:szCs w:val="28"/>
              </w:rPr>
              <w:t xml:space="preserve">№ </w:t>
            </w:r>
            <w:proofErr w:type="gramStart"/>
            <w:r w:rsidRPr="00C04EDF">
              <w:rPr>
                <w:sz w:val="28"/>
                <w:szCs w:val="28"/>
              </w:rPr>
              <w:t>п</w:t>
            </w:r>
            <w:proofErr w:type="gramEnd"/>
            <w:r w:rsidRPr="00C04EDF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AA284D" w:rsidRPr="0091242F" w:rsidRDefault="00AA284D" w:rsidP="000537BF">
            <w:pPr>
              <w:jc w:val="center"/>
            </w:pPr>
            <w:r w:rsidRPr="0091242F">
              <w:t>Мероприятие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left="-148" w:right="-100"/>
              <w:jc w:val="center"/>
            </w:pPr>
            <w:r w:rsidRPr="0091242F">
              <w:t xml:space="preserve">Сроки исполнения </w:t>
            </w:r>
          </w:p>
        </w:tc>
        <w:tc>
          <w:tcPr>
            <w:tcW w:w="3544" w:type="dxa"/>
          </w:tcPr>
          <w:p w:rsidR="00AA284D" w:rsidRPr="0091242F" w:rsidRDefault="00AA284D" w:rsidP="000537BF">
            <w:pPr>
              <w:ind w:left="72" w:right="-100"/>
              <w:jc w:val="center"/>
            </w:pPr>
            <w:r w:rsidRPr="0091242F">
              <w:t xml:space="preserve">Ответственные лица </w:t>
            </w:r>
            <w:r w:rsidRPr="0091242F">
              <w:br/>
              <w:t xml:space="preserve"> за исполнение</w:t>
            </w:r>
          </w:p>
        </w:tc>
      </w:tr>
      <w:tr w:rsidR="00AA284D" w:rsidRPr="00C04EDF" w:rsidTr="0091242F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C57AB2">
            <w:pPr>
              <w:ind w:left="-54"/>
              <w:jc w:val="both"/>
            </w:pPr>
            <w:r w:rsidRPr="0091242F">
              <w:t xml:space="preserve">         Разработка (внесение изменений), утверждение и размещение на  </w:t>
            </w:r>
            <w:r w:rsidR="000316E6">
              <w:rPr>
                <w:color w:val="000000"/>
              </w:rPr>
              <w:t xml:space="preserve">официальном </w:t>
            </w:r>
            <w:proofErr w:type="gramStart"/>
            <w:r w:rsidR="000316E6">
              <w:rPr>
                <w:color w:val="000000"/>
              </w:rPr>
              <w:t>сайте</w:t>
            </w:r>
            <w:proofErr w:type="gramEnd"/>
            <w:r w:rsidR="00031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>дминистрации</w:t>
            </w:r>
            <w:r w:rsidR="000316E6">
              <w:rPr>
                <w:color w:val="000000"/>
              </w:rPr>
              <w:t xml:space="preserve"> муниципального образования «Большекибеевское сельское поселение»</w:t>
            </w:r>
            <w:r w:rsidRPr="0091242F">
              <w:rPr>
                <w:color w:val="000000"/>
              </w:rPr>
              <w:t xml:space="preserve"> </w:t>
            </w:r>
            <w:r w:rsidRPr="0091242F">
              <w:t xml:space="preserve">административных </w:t>
            </w:r>
            <w:r w:rsidRPr="0091242F">
              <w:lastRenderedPageBreak/>
              <w:t xml:space="preserve">регламентов </w:t>
            </w:r>
            <w:r w:rsidRPr="0091242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 w:rsidRPr="0091242F"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AA284D" w:rsidP="00C57AB2">
            <w:pPr>
              <w:ind w:left="72" w:right="-100"/>
            </w:pPr>
            <w:r w:rsidRPr="0091242F">
              <w:t>Дол</w:t>
            </w:r>
            <w:r>
              <w:t>жн</w:t>
            </w:r>
            <w:r w:rsidR="000316E6">
              <w:t xml:space="preserve">остные лица </w:t>
            </w:r>
            <w:r>
              <w:t>а</w:t>
            </w:r>
            <w:r w:rsidRPr="0091242F">
              <w:t>дминистрации</w:t>
            </w:r>
            <w:r w:rsidR="000316E6">
              <w:t xml:space="preserve"> муниципального образования «Большекибеевское сельское поселение»</w:t>
            </w:r>
            <w:r w:rsidRPr="0091242F">
              <w:t xml:space="preserve">, уполномоченные на осуществление муниципального контроля в соответствующих </w:t>
            </w:r>
            <w:r w:rsidRPr="0091242F">
              <w:lastRenderedPageBreak/>
              <w:t>сферах деятельности</w:t>
            </w:r>
          </w:p>
        </w:tc>
      </w:tr>
      <w:tr w:rsidR="00AA284D" w:rsidRPr="00C04EDF" w:rsidTr="0091242F">
        <w:trPr>
          <w:trHeight w:val="1485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C57AB2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Размещение на </w:t>
            </w:r>
            <w:r>
              <w:rPr>
                <w:color w:val="000000"/>
              </w:rPr>
              <w:t>официал</w:t>
            </w:r>
            <w:r w:rsidR="000316E6">
              <w:rPr>
                <w:color w:val="000000"/>
              </w:rPr>
              <w:t xml:space="preserve">ьном сайте </w:t>
            </w:r>
            <w:r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>дминистрации</w:t>
            </w:r>
            <w:r w:rsidR="000316E6">
              <w:rPr>
                <w:color w:val="000000"/>
              </w:rPr>
              <w:t xml:space="preserve"> муниципального образования «Большекибеевское сельское поселение»</w:t>
            </w:r>
            <w:r w:rsidRPr="0091242F">
              <w:rPr>
                <w:color w:val="000000"/>
              </w:rPr>
              <w:t xml:space="preserve"> </w:t>
            </w:r>
            <w:r w:rsidRPr="0091242F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 w:rsidRPr="0091242F">
              <w:t>постоянно</w:t>
            </w:r>
          </w:p>
        </w:tc>
        <w:tc>
          <w:tcPr>
            <w:tcW w:w="3544" w:type="dxa"/>
          </w:tcPr>
          <w:p w:rsidR="00AA284D" w:rsidRPr="0091242F" w:rsidRDefault="00AA284D" w:rsidP="000316E6">
            <w:pPr>
              <w:ind w:left="72" w:right="-100"/>
            </w:pPr>
            <w:r w:rsidRPr="0091242F">
              <w:t>Дол</w:t>
            </w:r>
            <w:r>
              <w:t>ж</w:t>
            </w:r>
            <w:r w:rsidR="000316E6">
              <w:t xml:space="preserve">ностные лица </w:t>
            </w:r>
            <w:r>
              <w:t xml:space="preserve"> а</w:t>
            </w:r>
            <w:r w:rsidRPr="0091242F">
              <w:t>дминистрации</w:t>
            </w:r>
            <w:r w:rsidR="000316E6">
              <w:t xml:space="preserve"> </w:t>
            </w:r>
            <w:r w:rsidR="000316E6">
              <w:rPr>
                <w:color w:val="000000"/>
              </w:rPr>
              <w:t xml:space="preserve"> </w:t>
            </w:r>
            <w:r w:rsidR="000316E6">
              <w:rPr>
                <w:color w:val="000000"/>
              </w:rPr>
              <w:t>муниципального образования «Большекибеевское сельское поселение»</w:t>
            </w:r>
            <w:r w:rsidR="000316E6">
              <w:t>,</w:t>
            </w:r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16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AA284D" w:rsidP="000316E6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>дминистрации</w:t>
            </w:r>
            <w:r w:rsidR="000316E6">
              <w:t xml:space="preserve"> </w:t>
            </w:r>
            <w:r w:rsidR="000316E6">
              <w:rPr>
                <w:color w:val="000000"/>
              </w:rPr>
              <w:t xml:space="preserve"> </w:t>
            </w:r>
            <w:r w:rsidR="000316E6">
              <w:rPr>
                <w:color w:val="000000"/>
              </w:rPr>
              <w:t>муниципального образования «Большекибеевское сельское поселение»</w:t>
            </w:r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C57AB2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Проведение консультирования представителей юридических лиц, индивидуальных предпринимателей и гр</w:t>
            </w:r>
            <w:r w:rsidR="000316E6">
              <w:t>аждан по вопросам осуществления</w:t>
            </w:r>
            <w:r>
              <w:rPr>
                <w:color w:val="000000"/>
              </w:rPr>
              <w:t xml:space="preserve"> </w:t>
            </w:r>
            <w:r w:rsidRPr="00C57AB2">
              <w:rPr>
                <w:color w:val="000000"/>
              </w:rPr>
              <w:t xml:space="preserve">администрацией </w:t>
            </w:r>
            <w:r w:rsidR="000316E6">
              <w:rPr>
                <w:color w:val="000000"/>
              </w:rPr>
              <w:t xml:space="preserve"> </w:t>
            </w:r>
            <w:r w:rsidR="000316E6">
              <w:rPr>
                <w:color w:val="000000"/>
              </w:rPr>
              <w:t>муниципального образования «Большекибеевское сельское поселение»</w:t>
            </w:r>
            <w:r w:rsidR="000316E6" w:rsidRPr="0091242F">
              <w:rPr>
                <w:color w:val="000000"/>
              </w:rPr>
              <w:t xml:space="preserve"> </w:t>
            </w:r>
            <w:r w:rsidRPr="0091242F">
              <w:t>муниципального контроля.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 w:rsidRPr="0091242F">
              <w:t>постоянно, по мере обращений</w:t>
            </w:r>
          </w:p>
        </w:tc>
        <w:tc>
          <w:tcPr>
            <w:tcW w:w="3544" w:type="dxa"/>
          </w:tcPr>
          <w:p w:rsidR="00AA284D" w:rsidRPr="0091242F" w:rsidRDefault="00AA284D" w:rsidP="000316E6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>дминистрации</w:t>
            </w:r>
            <w:r w:rsidR="000316E6">
              <w:rPr>
                <w:color w:val="000000"/>
              </w:rPr>
              <w:t xml:space="preserve"> </w:t>
            </w:r>
            <w:r w:rsidR="000316E6">
              <w:rPr>
                <w:color w:val="000000"/>
              </w:rPr>
              <w:t>муниципального образования «Большекибеевское сельское поселение»</w:t>
            </w:r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AA284D" w:rsidRPr="00866D76" w:rsidRDefault="00AA284D" w:rsidP="00866D76">
            <w:pPr>
              <w:autoSpaceDE w:val="0"/>
              <w:autoSpaceDN w:val="0"/>
              <w:adjustRightInd w:val="0"/>
              <w:ind w:firstLine="540"/>
              <w:jc w:val="both"/>
            </w:pPr>
            <w:r w:rsidRPr="00866D76">
              <w:t xml:space="preserve"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866D76">
              <w:lastRenderedPageBreak/>
              <w:t>индивидуальными предпринимателями в целях недопущения таких нарушений;</w:t>
            </w:r>
          </w:p>
          <w:p w:rsidR="00AA284D" w:rsidRPr="0091242F" w:rsidRDefault="00AA284D" w:rsidP="0091242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>
              <w:lastRenderedPageBreak/>
              <w:t>один раз в год</w:t>
            </w:r>
          </w:p>
        </w:tc>
        <w:tc>
          <w:tcPr>
            <w:tcW w:w="3544" w:type="dxa"/>
          </w:tcPr>
          <w:p w:rsidR="00AA284D" w:rsidRPr="0091242F" w:rsidRDefault="00AA284D" w:rsidP="000316E6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>дминистрации</w:t>
            </w:r>
            <w:r w:rsidR="000316E6">
              <w:t xml:space="preserve">  </w:t>
            </w:r>
            <w:r w:rsidR="000316E6">
              <w:rPr>
                <w:color w:val="000000"/>
              </w:rPr>
              <w:t xml:space="preserve"> </w:t>
            </w:r>
            <w:r w:rsidR="000316E6">
              <w:rPr>
                <w:color w:val="000000"/>
              </w:rPr>
              <w:t>муниципального образования «Большекибеевское сельское поселение»</w:t>
            </w:r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33" w:type="dxa"/>
          </w:tcPr>
          <w:p w:rsidR="00AA284D" w:rsidRPr="00866D76" w:rsidRDefault="00AA284D" w:rsidP="00866D76">
            <w:pPr>
              <w:autoSpaceDE w:val="0"/>
              <w:autoSpaceDN w:val="0"/>
              <w:adjustRightInd w:val="0"/>
              <w:jc w:val="both"/>
            </w:pPr>
            <w:r w:rsidRPr="00866D76"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AA284D" w:rsidRPr="0091242F" w:rsidRDefault="00AA284D" w:rsidP="000316E6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>дминистрации</w:t>
            </w:r>
            <w:r w:rsidR="000316E6">
              <w:t xml:space="preserve"> </w:t>
            </w:r>
            <w:r w:rsidR="000316E6">
              <w:rPr>
                <w:color w:val="000000"/>
              </w:rPr>
              <w:t xml:space="preserve"> </w:t>
            </w:r>
            <w:r w:rsidR="000316E6">
              <w:rPr>
                <w:color w:val="000000"/>
              </w:rPr>
              <w:t>муниципального образования «Большекибеевское сельское поселение»</w:t>
            </w:r>
            <w:bookmarkStart w:id="0" w:name="_GoBack"/>
            <w:bookmarkEnd w:id="0"/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AA284D" w:rsidRPr="00C04EDF" w:rsidRDefault="00AA284D" w:rsidP="000537BF">
      <w:pPr>
        <w:tabs>
          <w:tab w:val="left" w:pos="5430"/>
        </w:tabs>
        <w:rPr>
          <w:sz w:val="28"/>
          <w:szCs w:val="28"/>
        </w:rPr>
      </w:pPr>
      <w:r w:rsidRPr="00C04EDF">
        <w:rPr>
          <w:sz w:val="28"/>
          <w:szCs w:val="28"/>
        </w:rPr>
        <w:tab/>
      </w:r>
    </w:p>
    <w:p w:rsidR="00AA284D" w:rsidRPr="00C04EDF" w:rsidRDefault="00AA284D" w:rsidP="000537BF">
      <w:pPr>
        <w:jc w:val="center"/>
        <w:rPr>
          <w:sz w:val="28"/>
          <w:szCs w:val="28"/>
        </w:rPr>
      </w:pPr>
    </w:p>
    <w:sectPr w:rsidR="00AA284D" w:rsidRPr="00C04EDF" w:rsidSect="00777E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294A"/>
    <w:multiLevelType w:val="multilevel"/>
    <w:tmpl w:val="DCB48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/>
      </w:rPr>
    </w:lvl>
  </w:abstractNum>
  <w:abstractNum w:abstractNumId="1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347"/>
    <w:rsid w:val="000037D0"/>
    <w:rsid w:val="00013AA0"/>
    <w:rsid w:val="000152D1"/>
    <w:rsid w:val="000232F0"/>
    <w:rsid w:val="00025DA0"/>
    <w:rsid w:val="000307E9"/>
    <w:rsid w:val="000316E6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8FE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2499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573D2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172B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769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517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36810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17445"/>
    <w:rsid w:val="00724801"/>
    <w:rsid w:val="00730168"/>
    <w:rsid w:val="007336E3"/>
    <w:rsid w:val="00751C40"/>
    <w:rsid w:val="00752B5C"/>
    <w:rsid w:val="00757A81"/>
    <w:rsid w:val="00762EFC"/>
    <w:rsid w:val="00767C26"/>
    <w:rsid w:val="007722F0"/>
    <w:rsid w:val="00777ED2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6D76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5AD"/>
    <w:rsid w:val="008A64E4"/>
    <w:rsid w:val="008B76FB"/>
    <w:rsid w:val="008C0741"/>
    <w:rsid w:val="008C1BFD"/>
    <w:rsid w:val="008D5179"/>
    <w:rsid w:val="008E7965"/>
    <w:rsid w:val="00902720"/>
    <w:rsid w:val="00910303"/>
    <w:rsid w:val="0091242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77A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3AC"/>
    <w:rsid w:val="00A35B69"/>
    <w:rsid w:val="00A35D97"/>
    <w:rsid w:val="00A448D4"/>
    <w:rsid w:val="00A5717F"/>
    <w:rsid w:val="00A57871"/>
    <w:rsid w:val="00A64ADD"/>
    <w:rsid w:val="00A752C9"/>
    <w:rsid w:val="00A862E1"/>
    <w:rsid w:val="00AA0166"/>
    <w:rsid w:val="00AA284D"/>
    <w:rsid w:val="00AA3A3F"/>
    <w:rsid w:val="00AA7669"/>
    <w:rsid w:val="00AB1008"/>
    <w:rsid w:val="00AB73EA"/>
    <w:rsid w:val="00AC08CA"/>
    <w:rsid w:val="00AC36CF"/>
    <w:rsid w:val="00AC4E4A"/>
    <w:rsid w:val="00AD0371"/>
    <w:rsid w:val="00AD59BB"/>
    <w:rsid w:val="00AE6D7D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4EDF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46A89"/>
    <w:rsid w:val="00C50986"/>
    <w:rsid w:val="00C5161E"/>
    <w:rsid w:val="00C52B7C"/>
    <w:rsid w:val="00C57AB2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4667"/>
    <w:rsid w:val="00E14348"/>
    <w:rsid w:val="00E1638D"/>
    <w:rsid w:val="00E27FD9"/>
    <w:rsid w:val="00E4512E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E6B4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34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77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 обязательных  требований муниципального контроля на 2020 год
</_x041e__x043f__x0438__x0441__x0430__x043d__x0438__x0435_>
    <_dlc_DocId xmlns="57504d04-691e-4fc4-8f09-4f19fdbe90f6">XXJ7TYMEEKJ2-3960-181</_dlc_DocId>
    <_dlc_DocIdUrl xmlns="57504d04-691e-4fc4-8f09-4f19fdbe90f6">
      <Url>https://vip.gov.mari.ru/kilemary/sp_kibeevo/_layouts/DocIdRedir.aspx?ID=XXJ7TYMEEKJ2-3960-181</Url>
      <Description>XXJ7TYMEEKJ2-3960-181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60325-0C3B-4F47-B6F4-1410724C69A4}"/>
</file>

<file path=customXml/itemProps2.xml><?xml version="1.0" encoding="utf-8"?>
<ds:datastoreItem xmlns:ds="http://schemas.openxmlformats.org/officeDocument/2006/customXml" ds:itemID="{A9DAFF16-29B7-4CBA-9F92-7524E22C4625}"/>
</file>

<file path=customXml/itemProps3.xml><?xml version="1.0" encoding="utf-8"?>
<ds:datastoreItem xmlns:ds="http://schemas.openxmlformats.org/officeDocument/2006/customXml" ds:itemID="{AF5384E7-90DB-4CB2-A4C7-23BCD5993F8C}"/>
</file>

<file path=customXml/itemProps4.xml><?xml version="1.0" encoding="utf-8"?>
<ds:datastoreItem xmlns:ds="http://schemas.openxmlformats.org/officeDocument/2006/customXml" ds:itemID="{A9F7469A-DA53-45C2-ADD8-3A227DA8A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декабря 2019 года № 29</dc:title>
  <dc:subject/>
  <dc:creator>Админ</dc:creator>
  <cp:keywords/>
  <dc:description/>
  <cp:lastModifiedBy>Home</cp:lastModifiedBy>
  <cp:revision>3</cp:revision>
  <cp:lastPrinted>2019-12-16T12:57:00Z</cp:lastPrinted>
  <dcterms:created xsi:type="dcterms:W3CDTF">2019-12-19T08:54:00Z</dcterms:created>
  <dcterms:modified xsi:type="dcterms:W3CDTF">2019-12-19T09:41:00Z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2dcda3a2-5b4d-4d0a-85fb-4ea51f66d5a4</vt:lpwstr>
  </property>
</Properties>
</file>