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lang w:val="ru-RU"/>
        </w:rPr>
      </w:pPr>
      <w:r w:rsidRPr="006327D1">
        <w:rPr>
          <w:rFonts w:ascii="Times New Roman" w:hAnsi="Times New Roman" w:cs="Times New Roman"/>
          <w:b/>
          <w:lang w:val="ru-RU"/>
        </w:rPr>
        <w:t>МУНИЦИПАЛЬНОЕ ОБРАЗОВАНИЕ «ЮРКИНСКОЕ СЕЛЬСКОЕ ПОСЕЛЕНИЕ»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lang w:val="ru-RU"/>
        </w:rPr>
      </w:pPr>
      <w:r w:rsidRPr="006327D1">
        <w:rPr>
          <w:rFonts w:ascii="Times New Roman" w:hAnsi="Times New Roman" w:cs="Times New Roman"/>
          <w:b/>
          <w:lang w:val="ru-RU"/>
        </w:rPr>
        <w:t>ЮРИНСКОГО МУНИЦИПАЛЬНОГО РАЙОНА  РЕСПУБЛИКИ МАРИЙ ЭЛ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lang w:val="ru-RU"/>
        </w:rPr>
      </w:pP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lang w:val="ru-RU"/>
        </w:rPr>
      </w:pP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lang w:val="ru-RU"/>
        </w:rPr>
      </w:pP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327D1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7D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 муниципального образования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7D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6327D1">
        <w:rPr>
          <w:rFonts w:ascii="Times New Roman" w:hAnsi="Times New Roman" w:cs="Times New Roman"/>
          <w:b/>
          <w:sz w:val="28"/>
          <w:szCs w:val="28"/>
          <w:lang w:val="ru-RU"/>
        </w:rPr>
        <w:t>Юркинское</w:t>
      </w:r>
      <w:proofErr w:type="spellEnd"/>
      <w:r w:rsidRPr="006327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поселение»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lang w:val="ru-RU"/>
        </w:rPr>
      </w:pP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07 мая</w:t>
      </w: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2018 года                                                                               №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25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утверждении Программы 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профилактики  нарушений юридическими лицами и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индивидуальными предпринимателями обязательных требований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0112A" w:rsidRPr="006327D1" w:rsidRDefault="00F0112A" w:rsidP="00F0112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sz w:val="26"/>
          <w:szCs w:val="26"/>
          <w:lang w:val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муниципального образования «</w:t>
      </w:r>
      <w:proofErr w:type="spellStart"/>
      <w:r w:rsidRPr="006327D1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6327D1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</w:t>
      </w:r>
    </w:p>
    <w:p w:rsidR="00F0112A" w:rsidRPr="006327D1" w:rsidRDefault="00F0112A" w:rsidP="00F0112A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proofErr w:type="gramStart"/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п</w:t>
      </w:r>
      <w:proofErr w:type="spellEnd"/>
      <w:proofErr w:type="gramEnd"/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 с т а </w:t>
      </w:r>
      <w:proofErr w:type="spellStart"/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н</w:t>
      </w:r>
      <w:proofErr w:type="spellEnd"/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 в л я е т:</w:t>
      </w:r>
    </w:p>
    <w:p w:rsidR="00F0112A" w:rsidRPr="006327D1" w:rsidRDefault="00F0112A" w:rsidP="00F0112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sz w:val="26"/>
          <w:szCs w:val="26"/>
          <w:lang w:val="ru-RU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на 2018 год (далее - Программа профилактики нарушений).</w:t>
      </w:r>
    </w:p>
    <w:p w:rsidR="00F0112A" w:rsidRPr="006327D1" w:rsidRDefault="00F0112A" w:rsidP="00F0112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sz w:val="26"/>
          <w:szCs w:val="26"/>
          <w:lang w:val="ru-RU"/>
        </w:rPr>
        <w:t>2. Должностным лицам администрации муниципального образования «</w:t>
      </w:r>
      <w:proofErr w:type="spellStart"/>
      <w:r w:rsidRPr="006327D1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6327D1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0112A" w:rsidRPr="006327D1" w:rsidRDefault="00F0112A" w:rsidP="00F0112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sz w:val="26"/>
          <w:szCs w:val="26"/>
          <w:lang w:val="ru-RU"/>
        </w:rPr>
        <w:t>3. Настоящее постановление вступает в силу со дня подписания.</w:t>
      </w:r>
    </w:p>
    <w:p w:rsidR="00F0112A" w:rsidRPr="006327D1" w:rsidRDefault="00F0112A" w:rsidP="00F0112A">
      <w:pPr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sz w:val="26"/>
          <w:szCs w:val="26"/>
          <w:lang w:val="ru-RU"/>
        </w:rPr>
        <w:t>4. Настоящее постановление обнародовать на информационном стенде администрации муниципального образования «</w:t>
      </w:r>
      <w:proofErr w:type="spellStart"/>
      <w:r w:rsidRPr="006327D1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6327D1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6327D1">
        <w:rPr>
          <w:rFonts w:ascii="Times New Roman" w:hAnsi="Times New Roman" w:cs="Times New Roman"/>
          <w:sz w:val="26"/>
          <w:szCs w:val="26"/>
          <w:lang w:val="ru-RU"/>
        </w:rPr>
        <w:t>Юринский</w:t>
      </w:r>
      <w:proofErr w:type="spellEnd"/>
      <w:r w:rsidRPr="006327D1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муниципальный район» в информационно-телекоммуникационной сети Интернет.</w:t>
      </w:r>
    </w:p>
    <w:p w:rsidR="00F0112A" w:rsidRPr="006327D1" w:rsidRDefault="00F0112A" w:rsidP="00F0112A">
      <w:pPr>
        <w:tabs>
          <w:tab w:val="left" w:pos="540"/>
        </w:tabs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F0112A" w:rsidRPr="006327D1" w:rsidRDefault="00F0112A" w:rsidP="00F0112A">
      <w:pPr>
        <w:tabs>
          <w:tab w:val="left" w:pos="540"/>
        </w:tabs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F0112A" w:rsidRPr="006327D1" w:rsidRDefault="00F0112A" w:rsidP="00F0112A">
      <w:pPr>
        <w:ind w:firstLine="85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Глава администрации</w:t>
      </w:r>
    </w:p>
    <w:p w:rsidR="00F0112A" w:rsidRPr="006327D1" w:rsidRDefault="00F0112A" w:rsidP="00F0112A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муниципального образования</w:t>
      </w:r>
    </w:p>
    <w:p w:rsidR="00F0112A" w:rsidRPr="006327D1" w:rsidRDefault="00F0112A" w:rsidP="00F0112A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proofErr w:type="spellStart"/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Юркинское</w:t>
      </w:r>
      <w:proofErr w:type="spellEnd"/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сельское поселение»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</w:t>
      </w: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Ж.В. </w:t>
      </w:r>
      <w:proofErr w:type="spellStart"/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Ратникова</w:t>
      </w:r>
      <w:proofErr w:type="spellEnd"/>
    </w:p>
    <w:p w:rsidR="00F0112A" w:rsidRPr="006327D1" w:rsidRDefault="00F0112A" w:rsidP="00F0112A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0112A" w:rsidRPr="006327D1" w:rsidRDefault="00F0112A" w:rsidP="00F0112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0112A" w:rsidRPr="006327D1" w:rsidRDefault="00F0112A" w:rsidP="00F011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0112A" w:rsidRDefault="00F0112A" w:rsidP="00F0112A">
      <w:pPr>
        <w:ind w:left="5103"/>
        <w:jc w:val="center"/>
        <w:rPr>
          <w:rFonts w:ascii="Times New Roman" w:hAnsi="Times New Roman" w:cs="Times New Roman"/>
          <w:lang w:val="ru-RU"/>
        </w:rPr>
      </w:pPr>
    </w:p>
    <w:p w:rsidR="00F0112A" w:rsidRDefault="00F0112A" w:rsidP="00F0112A">
      <w:pPr>
        <w:ind w:left="5103"/>
        <w:jc w:val="center"/>
        <w:rPr>
          <w:rFonts w:ascii="Times New Roman" w:hAnsi="Times New Roman" w:cs="Times New Roman"/>
          <w:lang w:val="ru-RU"/>
        </w:rPr>
      </w:pPr>
    </w:p>
    <w:p w:rsidR="00F0112A" w:rsidRPr="006327D1" w:rsidRDefault="00F0112A" w:rsidP="00F0112A">
      <w:pPr>
        <w:ind w:left="5103"/>
        <w:jc w:val="center"/>
        <w:rPr>
          <w:rFonts w:ascii="Times New Roman" w:hAnsi="Times New Roman" w:cs="Times New Roman"/>
          <w:lang w:val="ru-RU"/>
        </w:rPr>
      </w:pPr>
      <w:r w:rsidRPr="006327D1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</w:p>
    <w:p w:rsidR="00F0112A" w:rsidRPr="006327D1" w:rsidRDefault="00F0112A" w:rsidP="00F0112A">
      <w:pPr>
        <w:ind w:left="5103"/>
        <w:jc w:val="center"/>
        <w:rPr>
          <w:rFonts w:ascii="Times New Roman" w:hAnsi="Times New Roman" w:cs="Times New Roman"/>
          <w:lang w:val="ru-RU"/>
        </w:rPr>
      </w:pPr>
      <w:r w:rsidRPr="006327D1">
        <w:rPr>
          <w:rFonts w:ascii="Times New Roman" w:hAnsi="Times New Roman" w:cs="Times New Roman"/>
          <w:lang w:val="ru-RU"/>
        </w:rPr>
        <w:t>УТВЕРЖДЕНА</w:t>
      </w:r>
    </w:p>
    <w:p w:rsidR="00F0112A" w:rsidRPr="006327D1" w:rsidRDefault="00F0112A" w:rsidP="00F0112A">
      <w:pPr>
        <w:ind w:left="5103"/>
        <w:jc w:val="center"/>
        <w:rPr>
          <w:rFonts w:ascii="Times New Roman" w:hAnsi="Times New Roman" w:cs="Times New Roman"/>
          <w:lang w:val="ru-RU"/>
        </w:rPr>
      </w:pPr>
      <w:r w:rsidRPr="006327D1">
        <w:rPr>
          <w:rFonts w:ascii="Times New Roman" w:hAnsi="Times New Roman" w:cs="Times New Roman"/>
          <w:lang w:val="ru-RU"/>
        </w:rPr>
        <w:t>постановлением администрации</w:t>
      </w:r>
    </w:p>
    <w:p w:rsidR="00F0112A" w:rsidRPr="006327D1" w:rsidRDefault="00F0112A" w:rsidP="00F0112A">
      <w:pPr>
        <w:ind w:left="5103"/>
        <w:jc w:val="center"/>
        <w:rPr>
          <w:rFonts w:ascii="Times New Roman" w:hAnsi="Times New Roman" w:cs="Times New Roman"/>
          <w:lang w:val="ru-RU"/>
        </w:rPr>
      </w:pPr>
      <w:r w:rsidRPr="006327D1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F0112A" w:rsidRPr="006327D1" w:rsidRDefault="00F0112A" w:rsidP="00F0112A">
      <w:pPr>
        <w:ind w:left="5103"/>
        <w:jc w:val="center"/>
        <w:rPr>
          <w:rFonts w:ascii="Times New Roman" w:hAnsi="Times New Roman" w:cs="Times New Roman"/>
          <w:lang w:val="ru-RU"/>
        </w:rPr>
      </w:pPr>
      <w:r w:rsidRPr="006327D1">
        <w:rPr>
          <w:rFonts w:ascii="Times New Roman" w:hAnsi="Times New Roman" w:cs="Times New Roman"/>
          <w:lang w:val="ru-RU"/>
        </w:rPr>
        <w:t>«</w:t>
      </w:r>
      <w:proofErr w:type="spellStart"/>
      <w:r w:rsidRPr="006327D1">
        <w:rPr>
          <w:rFonts w:ascii="Times New Roman" w:hAnsi="Times New Roman" w:cs="Times New Roman"/>
          <w:lang w:val="ru-RU"/>
        </w:rPr>
        <w:t>Юркинское</w:t>
      </w:r>
      <w:proofErr w:type="spellEnd"/>
      <w:r w:rsidRPr="006327D1">
        <w:rPr>
          <w:rFonts w:ascii="Times New Roman" w:hAnsi="Times New Roman" w:cs="Times New Roman"/>
          <w:lang w:val="ru-RU"/>
        </w:rPr>
        <w:t xml:space="preserve"> сельское поселение»</w:t>
      </w:r>
    </w:p>
    <w:p w:rsidR="00F0112A" w:rsidRPr="006327D1" w:rsidRDefault="00F0112A" w:rsidP="00F0112A">
      <w:pPr>
        <w:ind w:left="5103"/>
        <w:jc w:val="center"/>
        <w:rPr>
          <w:rFonts w:ascii="Times New Roman" w:hAnsi="Times New Roman" w:cs="Times New Roman"/>
          <w:lang w:val="ru-RU"/>
        </w:rPr>
      </w:pPr>
      <w:r w:rsidRPr="006327D1">
        <w:rPr>
          <w:rFonts w:ascii="Times New Roman" w:hAnsi="Times New Roman" w:cs="Times New Roman"/>
          <w:lang w:val="ru-RU"/>
        </w:rPr>
        <w:t xml:space="preserve">от </w:t>
      </w:r>
      <w:r>
        <w:rPr>
          <w:rFonts w:ascii="Times New Roman" w:hAnsi="Times New Roman" w:cs="Times New Roman"/>
          <w:lang w:val="ru-RU"/>
        </w:rPr>
        <w:t>07 мая</w:t>
      </w:r>
      <w:r w:rsidRPr="006327D1">
        <w:rPr>
          <w:rFonts w:ascii="Times New Roman" w:hAnsi="Times New Roman" w:cs="Times New Roman"/>
          <w:lang w:val="ru-RU"/>
        </w:rPr>
        <w:t xml:space="preserve"> 20</w:t>
      </w:r>
      <w:r>
        <w:rPr>
          <w:rFonts w:ascii="Times New Roman" w:hAnsi="Times New Roman" w:cs="Times New Roman"/>
          <w:lang w:val="ru-RU"/>
        </w:rPr>
        <w:t>18</w:t>
      </w:r>
      <w:r w:rsidRPr="006327D1">
        <w:rPr>
          <w:rFonts w:ascii="Times New Roman" w:hAnsi="Times New Roman" w:cs="Times New Roman"/>
          <w:lang w:val="ru-RU"/>
        </w:rPr>
        <w:t xml:space="preserve"> года № </w:t>
      </w:r>
      <w:r>
        <w:rPr>
          <w:rFonts w:ascii="Times New Roman" w:hAnsi="Times New Roman" w:cs="Times New Roman"/>
          <w:lang w:val="ru-RU"/>
        </w:rPr>
        <w:t>25</w:t>
      </w:r>
    </w:p>
    <w:p w:rsidR="00F0112A" w:rsidRPr="006327D1" w:rsidRDefault="00F0112A" w:rsidP="00F0112A">
      <w:pPr>
        <w:ind w:left="5103"/>
        <w:jc w:val="center"/>
        <w:rPr>
          <w:rFonts w:ascii="Times New Roman" w:hAnsi="Times New Roman" w:cs="Times New Roman"/>
          <w:lang w:val="ru-RU"/>
        </w:rPr>
      </w:pPr>
    </w:p>
    <w:p w:rsidR="00F0112A" w:rsidRPr="006327D1" w:rsidRDefault="00F0112A" w:rsidP="00F0112A">
      <w:pPr>
        <w:ind w:left="5103"/>
        <w:jc w:val="center"/>
        <w:rPr>
          <w:rFonts w:ascii="Times New Roman" w:hAnsi="Times New Roman" w:cs="Times New Roman"/>
          <w:lang w:val="ru-RU"/>
        </w:rPr>
      </w:pP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Программа 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профилактики нарушений юридическими лицами и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индивидуальными предпринимателями обязательных требований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на 2018 год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0112A" w:rsidRPr="006327D1" w:rsidRDefault="00F0112A" w:rsidP="00F0112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b/>
          <w:sz w:val="26"/>
          <w:szCs w:val="26"/>
          <w:lang w:val="ru-RU"/>
        </w:rPr>
        <w:t>Раздел 1. Общие положения</w:t>
      </w:r>
    </w:p>
    <w:p w:rsidR="00F0112A" w:rsidRPr="006327D1" w:rsidRDefault="00F0112A" w:rsidP="00F0112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proofErr w:type="gramStart"/>
      <w:r w:rsidRPr="006327D1">
        <w:rPr>
          <w:rFonts w:ascii="Times New Roman" w:hAnsi="Times New Roman" w:cs="Times New Roman"/>
          <w:sz w:val="26"/>
          <w:szCs w:val="26"/>
          <w:lang w:val="ru-RU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«</w:t>
      </w:r>
      <w:proofErr w:type="spellStart"/>
      <w:r w:rsidRPr="006327D1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6327D1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профилактики нарушений требований, установленных муниципальными правовыми</w:t>
      </w:r>
      <w:proofErr w:type="gramEnd"/>
      <w:r w:rsidRPr="006327D1">
        <w:rPr>
          <w:rFonts w:ascii="Times New Roman" w:hAnsi="Times New Roman" w:cs="Times New Roman"/>
          <w:sz w:val="26"/>
          <w:szCs w:val="26"/>
          <w:lang w:val="ru-RU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Республики Марий Эл,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0112A" w:rsidRPr="006327D1" w:rsidRDefault="00F0112A" w:rsidP="00F0112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sz w:val="26"/>
          <w:szCs w:val="26"/>
          <w:lang w:val="ru-RU"/>
        </w:rPr>
        <w:t>1.2. Задачами программы являются:</w:t>
      </w:r>
    </w:p>
    <w:p w:rsidR="00F0112A" w:rsidRPr="006327D1" w:rsidRDefault="00F0112A" w:rsidP="00F0112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sz w:val="26"/>
          <w:szCs w:val="26"/>
          <w:lang w:val="ru-RU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F0112A" w:rsidRPr="006327D1" w:rsidRDefault="00F0112A" w:rsidP="00F0112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sz w:val="26"/>
          <w:szCs w:val="26"/>
          <w:lang w:val="ru-RU"/>
        </w:rPr>
        <w:t>1.2.2. Выявление причин, факторов и условий, способствующих нарушениям обязательных требований.</w:t>
      </w:r>
    </w:p>
    <w:p w:rsidR="00F0112A" w:rsidRPr="006327D1" w:rsidRDefault="00F0112A" w:rsidP="00F0112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sz w:val="26"/>
          <w:szCs w:val="26"/>
          <w:lang w:val="ru-RU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0112A" w:rsidRPr="006327D1" w:rsidRDefault="00F0112A" w:rsidP="00F0112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27D1">
        <w:rPr>
          <w:rFonts w:ascii="Times New Roman" w:hAnsi="Times New Roman" w:cs="Times New Roman"/>
          <w:sz w:val="26"/>
          <w:szCs w:val="26"/>
          <w:lang w:val="ru-RU"/>
        </w:rPr>
        <w:t>1.3. Срок реализации программы - 2018 год.</w:t>
      </w:r>
    </w:p>
    <w:p w:rsidR="00F0112A" w:rsidRPr="006327D1" w:rsidRDefault="00F0112A" w:rsidP="00F0112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0112A" w:rsidRPr="006327D1" w:rsidRDefault="00F0112A" w:rsidP="00F0112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0112A" w:rsidRPr="006327D1" w:rsidRDefault="00F0112A" w:rsidP="00F0112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12A" w:rsidRPr="006327D1" w:rsidRDefault="00F0112A" w:rsidP="00F0112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12A" w:rsidRPr="006327D1" w:rsidRDefault="00F0112A" w:rsidP="00F0112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12A" w:rsidRPr="006327D1" w:rsidRDefault="00F0112A" w:rsidP="00F0112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12A" w:rsidRPr="006327D1" w:rsidRDefault="00F0112A" w:rsidP="00F0112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12A" w:rsidRPr="006327D1" w:rsidRDefault="00F0112A" w:rsidP="00F0112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12A" w:rsidRPr="006327D1" w:rsidRDefault="00F0112A" w:rsidP="00F0112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12A" w:rsidRPr="006327D1" w:rsidRDefault="00F0112A" w:rsidP="00F0112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7D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Мероприятия программы и сроки их реализации</w:t>
      </w:r>
    </w:p>
    <w:p w:rsidR="00F0112A" w:rsidRPr="006327D1" w:rsidRDefault="00F0112A" w:rsidP="00F011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534"/>
        <w:gridCol w:w="4961"/>
        <w:gridCol w:w="1701"/>
        <w:gridCol w:w="2375"/>
      </w:tblGrid>
      <w:tr w:rsidR="00F0112A" w:rsidTr="005E33FB">
        <w:tc>
          <w:tcPr>
            <w:tcW w:w="534" w:type="dxa"/>
          </w:tcPr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</w:rPr>
            </w:pPr>
            <w:r w:rsidRPr="0006736D">
              <w:rPr>
                <w:rFonts w:ascii="Times New Roman" w:hAnsi="Times New Roman" w:cs="Times New Roman"/>
              </w:rPr>
              <w:t>№</w:t>
            </w:r>
          </w:p>
          <w:p w:rsidR="00F0112A" w:rsidRPr="0006736D" w:rsidRDefault="00F0112A" w:rsidP="005E33F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6736D">
              <w:rPr>
                <w:rFonts w:ascii="Times New Roman" w:hAnsi="Times New Roman" w:cs="Times New Roman"/>
              </w:rPr>
              <w:t>п/п</w:t>
            </w:r>
          </w:p>
          <w:p w:rsidR="00F0112A" w:rsidRPr="0006736D" w:rsidRDefault="00F0112A" w:rsidP="005E33FB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36D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36D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36D">
              <w:rPr>
                <w:rFonts w:ascii="Times New Roman" w:hAnsi="Times New Roman" w:cs="Times New Roman"/>
              </w:rPr>
              <w:t>Срок</w:t>
            </w:r>
            <w:proofErr w:type="spellEnd"/>
          </w:p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36D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36D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36D">
              <w:rPr>
                <w:rFonts w:ascii="Times New Roman" w:hAnsi="Times New Roman" w:cs="Times New Roman"/>
              </w:rPr>
              <w:t>Ответственный</w:t>
            </w:r>
            <w:proofErr w:type="spellEnd"/>
          </w:p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36D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12A" w:rsidTr="005E33FB">
        <w:tc>
          <w:tcPr>
            <w:tcW w:w="534" w:type="dxa"/>
          </w:tcPr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75" w:type="dxa"/>
          </w:tcPr>
          <w:p w:rsidR="00F0112A" w:rsidRPr="0006736D" w:rsidRDefault="00F0112A" w:rsidP="005E3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0112A" w:rsidTr="005E33FB">
        <w:tc>
          <w:tcPr>
            <w:tcW w:w="534" w:type="dxa"/>
          </w:tcPr>
          <w:p w:rsidR="00F0112A" w:rsidRPr="005E3676" w:rsidRDefault="00F0112A" w:rsidP="005E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6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F0112A" w:rsidRPr="006327D1" w:rsidRDefault="00F0112A" w:rsidP="005E33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Юринский</w:t>
            </w:r>
            <w:proofErr w:type="spellEnd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муниципальный район» в </w:t>
            </w:r>
            <w:proofErr w:type="spellStart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информационно-телекомуникационной</w:t>
            </w:r>
            <w:proofErr w:type="spellEnd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сети «Интернет» на странице «</w:t>
            </w:r>
            <w:proofErr w:type="spellStart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Юркинское</w:t>
            </w:r>
            <w:proofErr w:type="spellEnd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сельское поселение»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F0112A" w:rsidRPr="006327D1" w:rsidRDefault="00F0112A" w:rsidP="005E33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F0112A" w:rsidRPr="005E3676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676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proofErr w:type="spellStart"/>
            <w:r w:rsidRPr="005E3676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proofErr w:type="spellEnd"/>
          </w:p>
        </w:tc>
        <w:tc>
          <w:tcPr>
            <w:tcW w:w="2375" w:type="dxa"/>
          </w:tcPr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Должностные лица,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уполномоченные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осуществление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муниципального</w:t>
            </w:r>
          </w:p>
          <w:p w:rsidR="00F0112A" w:rsidRPr="005E3676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676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proofErr w:type="spellEnd"/>
          </w:p>
          <w:p w:rsidR="00F0112A" w:rsidRPr="005E3676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12A" w:rsidTr="005E33FB">
        <w:tc>
          <w:tcPr>
            <w:tcW w:w="534" w:type="dxa"/>
          </w:tcPr>
          <w:p w:rsidR="00F0112A" w:rsidRPr="005E3676" w:rsidRDefault="00F0112A" w:rsidP="005E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67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F0112A" w:rsidRPr="006327D1" w:rsidRDefault="00F0112A" w:rsidP="005E33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0112A" w:rsidRPr="006327D1" w:rsidRDefault="00F0112A" w:rsidP="005E33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F0112A" w:rsidRPr="006327D1" w:rsidRDefault="00F0112A" w:rsidP="005E33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(по мере</w:t>
            </w:r>
            <w:proofErr w:type="gramEnd"/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необходимости)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5" w:type="dxa"/>
          </w:tcPr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Должностные лица,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уполномоченные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осуществление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муниципального</w:t>
            </w:r>
          </w:p>
          <w:p w:rsidR="00F0112A" w:rsidRPr="005E3676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676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proofErr w:type="spellEnd"/>
          </w:p>
          <w:p w:rsidR="00F0112A" w:rsidRPr="005E3676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12A" w:rsidTr="005E33FB">
        <w:tc>
          <w:tcPr>
            <w:tcW w:w="534" w:type="dxa"/>
          </w:tcPr>
          <w:p w:rsidR="00F0112A" w:rsidRPr="005E3676" w:rsidRDefault="00F0112A" w:rsidP="005E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6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61" w:type="dxa"/>
          </w:tcPr>
          <w:p w:rsidR="00F0112A" w:rsidRPr="006327D1" w:rsidRDefault="00F0112A" w:rsidP="005E33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proofErr w:type="spellStart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Юринский</w:t>
            </w:r>
            <w:proofErr w:type="spellEnd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муниципальный район» в </w:t>
            </w:r>
            <w:proofErr w:type="spellStart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информационно-телекомуникационной</w:t>
            </w:r>
            <w:proofErr w:type="spellEnd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сети «Интернет» на странице «</w:t>
            </w:r>
            <w:proofErr w:type="spellStart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Юркинское</w:t>
            </w:r>
            <w:proofErr w:type="spellEnd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сельское поселение»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лицами, индивидуальными предпринимателями в целях недопущения таких нарушений</w:t>
            </w:r>
          </w:p>
          <w:p w:rsidR="00F0112A" w:rsidRPr="006327D1" w:rsidRDefault="00F0112A" w:rsidP="005E33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F0112A" w:rsidRPr="005E3676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676">
              <w:rPr>
                <w:rFonts w:ascii="Times New Roman" w:hAnsi="Times New Roman" w:cs="Times New Roman"/>
                <w:sz w:val="26"/>
                <w:szCs w:val="26"/>
              </w:rPr>
              <w:t xml:space="preserve">IV </w:t>
            </w:r>
            <w:proofErr w:type="spellStart"/>
            <w:r w:rsidRPr="005E3676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proofErr w:type="spellEnd"/>
          </w:p>
        </w:tc>
        <w:tc>
          <w:tcPr>
            <w:tcW w:w="2375" w:type="dxa"/>
          </w:tcPr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Должностные лица,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уполномоченные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осуществление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муниципального</w:t>
            </w:r>
          </w:p>
          <w:p w:rsidR="00F0112A" w:rsidRPr="005E3676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676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proofErr w:type="spellEnd"/>
          </w:p>
          <w:p w:rsidR="00F0112A" w:rsidRPr="005E3676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12A" w:rsidTr="005E33FB">
        <w:tc>
          <w:tcPr>
            <w:tcW w:w="534" w:type="dxa"/>
          </w:tcPr>
          <w:p w:rsidR="00F0112A" w:rsidRPr="005E3676" w:rsidRDefault="00F0112A" w:rsidP="005E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67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F0112A" w:rsidRPr="006327D1" w:rsidRDefault="00F0112A" w:rsidP="005E33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F0112A" w:rsidRPr="006327D1" w:rsidRDefault="00F0112A" w:rsidP="005E33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(по мере</w:t>
            </w:r>
            <w:proofErr w:type="gramEnd"/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необходимости)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5" w:type="dxa"/>
          </w:tcPr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Должностные лица,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уполномоченные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осуществление</w:t>
            </w:r>
          </w:p>
          <w:p w:rsidR="00F0112A" w:rsidRPr="006327D1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27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муниципального</w:t>
            </w:r>
          </w:p>
          <w:p w:rsidR="00F0112A" w:rsidRPr="005E3676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676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proofErr w:type="spellEnd"/>
          </w:p>
          <w:p w:rsidR="00F0112A" w:rsidRPr="005E3676" w:rsidRDefault="00F0112A" w:rsidP="005E3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112A" w:rsidRPr="008A671B" w:rsidRDefault="00F0112A" w:rsidP="00F01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2A" w:rsidRDefault="00F0112A" w:rsidP="00F0112A">
      <w:pPr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0112A" w:rsidRPr="006327D1" w:rsidRDefault="00F0112A" w:rsidP="00F0112A">
      <w:pPr>
        <w:rPr>
          <w:lang w:val="ru-RU"/>
        </w:rPr>
      </w:pPr>
    </w:p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12A"/>
    <w:rsid w:val="000701AA"/>
    <w:rsid w:val="001A6514"/>
    <w:rsid w:val="00665E5D"/>
    <w:rsid w:val="00850769"/>
    <w:rsid w:val="00F0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2A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table" w:styleId="a5">
    <w:name w:val="Table Grid"/>
    <w:basedOn w:val="a1"/>
    <w:uiPriority w:val="59"/>
    <w:rsid w:val="00F011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
профилактики  нарушений юридическими лицами и
индивидуальными предпринимателями обязательных требований
</_x041e__x043f__x0438__x0441__x0430__x043d__x0438__x0435_>
    <_x041f__x0430__x043f__x043a__x0430_ xmlns="67885b9e-12d7-4928-8855-250de8e5ce20">2018 г</_x041f__x0430__x043f__x043a__x0430_>
    <_dlc_DocId xmlns="57504d04-691e-4fc4-8f09-4f19fdbe90f6">XXJ7TYMEEKJ2-1661-355</_dlc_DocId>
    <_dlc_DocIdUrl xmlns="57504d04-691e-4fc4-8f09-4f19fdbe90f6">
      <Url>https://vip.gov.mari.ru/jurino/_layouts/DocIdRedir.aspx?ID=XXJ7TYMEEKJ2-1661-355</Url>
      <Description>XXJ7TYMEEKJ2-1661-355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6ACDA-0640-4719-B384-5CC4788887B7}"/>
</file>

<file path=customXml/itemProps2.xml><?xml version="1.0" encoding="utf-8"?>
<ds:datastoreItem xmlns:ds="http://schemas.openxmlformats.org/officeDocument/2006/customXml" ds:itemID="{03B88930-9E86-43B5-B578-2CEF98DAD6BF}"/>
</file>

<file path=customXml/itemProps3.xml><?xml version="1.0" encoding="utf-8"?>
<ds:datastoreItem xmlns:ds="http://schemas.openxmlformats.org/officeDocument/2006/customXml" ds:itemID="{D8DA8CF4-D234-43A7-9B2E-C62244C35DF6}"/>
</file>

<file path=customXml/itemProps4.xml><?xml version="1.0" encoding="utf-8"?>
<ds:datastoreItem xmlns:ds="http://schemas.openxmlformats.org/officeDocument/2006/customXml" ds:itemID="{EEB02A9E-0F1A-49B5-A6FD-11ED91779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07.05.2018г. №25</dc:title>
  <dc:creator>admin</dc:creator>
  <cp:lastModifiedBy>admin</cp:lastModifiedBy>
  <cp:revision>1</cp:revision>
  <cp:lastPrinted>2018-05-07T12:00:00Z</cp:lastPrinted>
  <dcterms:created xsi:type="dcterms:W3CDTF">2018-05-07T11:57:00Z</dcterms:created>
  <dcterms:modified xsi:type="dcterms:W3CDTF">2018-05-07T12:09:00Z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b83bfafa-1289-4d33-a4af-5225e59fd064</vt:lpwstr>
  </property>
</Properties>
</file>