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607E32" w:rsidTr="00607E32">
        <w:tc>
          <w:tcPr>
            <w:tcW w:w="9571" w:type="dxa"/>
          </w:tcPr>
          <w:p w:rsidR="00607E32" w:rsidRPr="00733DBB" w:rsidRDefault="00607E32" w:rsidP="00844AD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DBB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607E32" w:rsidTr="00607E32">
        <w:tc>
          <w:tcPr>
            <w:tcW w:w="9571" w:type="dxa"/>
          </w:tcPr>
          <w:p w:rsidR="00607E32" w:rsidRDefault="00607E32" w:rsidP="00844AD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DBB">
              <w:rPr>
                <w:b/>
                <w:bCs/>
                <w:sz w:val="28"/>
                <w:szCs w:val="28"/>
              </w:rPr>
              <w:t>Собрания депутатов</w:t>
            </w:r>
          </w:p>
          <w:p w:rsidR="00607E32" w:rsidRPr="00733DBB" w:rsidRDefault="00607E32" w:rsidP="00844AD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607E32" w:rsidRPr="00733DBB" w:rsidRDefault="00607E32" w:rsidP="00844AD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33DBB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733DBB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607E32" w:rsidTr="00607E32">
        <w:tc>
          <w:tcPr>
            <w:tcW w:w="9571" w:type="dxa"/>
          </w:tcPr>
          <w:p w:rsidR="00607E32" w:rsidRPr="00733DBB" w:rsidRDefault="00607E32" w:rsidP="00844AD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DBB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607E32" w:rsidTr="00607E32">
        <w:tc>
          <w:tcPr>
            <w:tcW w:w="9571" w:type="dxa"/>
            <w:tcBorders>
              <w:bottom w:val="thinThickSmallGap" w:sz="24" w:space="0" w:color="auto"/>
            </w:tcBorders>
          </w:tcPr>
          <w:p w:rsidR="00607E32" w:rsidRPr="00733DBB" w:rsidRDefault="00607E32" w:rsidP="00844ADF">
            <w:pPr>
              <w:jc w:val="center"/>
              <w:rPr>
                <w:b/>
                <w:bCs/>
                <w:sz w:val="28"/>
                <w:szCs w:val="28"/>
              </w:rPr>
            </w:pPr>
            <w:r w:rsidRPr="00733DBB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607E32" w:rsidRDefault="00607E32" w:rsidP="00607E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07E32" w:rsidRDefault="00607E32" w:rsidP="00607E32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07E32" w:rsidRDefault="00607E32" w:rsidP="00607E3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844ADF">
        <w:rPr>
          <w:b/>
          <w:sz w:val="26"/>
          <w:szCs w:val="26"/>
        </w:rPr>
        <w:t xml:space="preserve">25 сентября </w:t>
      </w:r>
      <w:r>
        <w:rPr>
          <w:b/>
          <w:sz w:val="26"/>
          <w:szCs w:val="26"/>
        </w:rPr>
        <w:t xml:space="preserve">2020 года                                                               </w:t>
      </w:r>
      <w:r w:rsidR="00844ADF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       № </w:t>
      </w:r>
      <w:r w:rsidR="00844ADF">
        <w:rPr>
          <w:b/>
          <w:sz w:val="26"/>
          <w:szCs w:val="26"/>
        </w:rPr>
        <w:t>58</w:t>
      </w:r>
    </w:p>
    <w:p w:rsidR="00607E32" w:rsidRDefault="00607E32" w:rsidP="00607E3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07E32" w:rsidRDefault="00607E32" w:rsidP="00607E32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9D5335" w:rsidRDefault="009D5335" w:rsidP="009D5335">
      <w:pPr>
        <w:tabs>
          <w:tab w:val="left" w:pos="40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A6019B">
        <w:rPr>
          <w:b/>
          <w:sz w:val="28"/>
          <w:szCs w:val="28"/>
        </w:rPr>
        <w:t xml:space="preserve">о премировании по результатам </w:t>
      </w:r>
    </w:p>
    <w:p w:rsidR="009D5335" w:rsidRDefault="009D5335" w:rsidP="009D5335">
      <w:pPr>
        <w:tabs>
          <w:tab w:val="left" w:pos="4000"/>
        </w:tabs>
        <w:jc w:val="center"/>
        <w:rPr>
          <w:b/>
          <w:sz w:val="28"/>
          <w:szCs w:val="28"/>
        </w:rPr>
      </w:pPr>
      <w:r w:rsidRPr="00A6019B">
        <w:rPr>
          <w:b/>
          <w:sz w:val="28"/>
          <w:szCs w:val="28"/>
        </w:rPr>
        <w:t>работы муниципальных служащих</w:t>
      </w:r>
      <w:r>
        <w:rPr>
          <w:b/>
          <w:sz w:val="28"/>
          <w:szCs w:val="28"/>
        </w:rPr>
        <w:t xml:space="preserve"> </w:t>
      </w:r>
      <w:proofErr w:type="spellStart"/>
      <w:r w:rsidR="00844ADF">
        <w:rPr>
          <w:b/>
          <w:sz w:val="28"/>
          <w:szCs w:val="28"/>
        </w:rPr>
        <w:t>Юркинского</w:t>
      </w:r>
      <w:proofErr w:type="spellEnd"/>
      <w:r w:rsidR="00844ADF">
        <w:rPr>
          <w:b/>
          <w:sz w:val="28"/>
          <w:szCs w:val="28"/>
        </w:rPr>
        <w:t xml:space="preserve"> сельского поселения</w:t>
      </w:r>
    </w:p>
    <w:p w:rsidR="009D5335" w:rsidRDefault="009D5335" w:rsidP="009D5335">
      <w:pPr>
        <w:tabs>
          <w:tab w:val="left" w:pos="40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9D5335" w:rsidRDefault="009D5335" w:rsidP="009D5335">
      <w:pPr>
        <w:jc w:val="center"/>
        <w:rPr>
          <w:b/>
          <w:sz w:val="28"/>
          <w:szCs w:val="28"/>
        </w:rPr>
      </w:pPr>
    </w:p>
    <w:p w:rsidR="009D5335" w:rsidRDefault="009D5335" w:rsidP="009D5335">
      <w:pPr>
        <w:jc w:val="center"/>
        <w:rPr>
          <w:b/>
          <w:sz w:val="28"/>
          <w:szCs w:val="28"/>
        </w:rPr>
      </w:pPr>
    </w:p>
    <w:p w:rsidR="009D5335" w:rsidRDefault="009D5335" w:rsidP="009D53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E2578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 xml:space="preserve">льным законом от </w:t>
      </w:r>
      <w:smartTag w:uri="urn:schemas-microsoft-com:office:smarttags" w:element="date">
        <w:smartTagPr>
          <w:attr w:name="ls" w:val="trans"/>
          <w:attr w:name="Month" w:val="3"/>
          <w:attr w:name="Day" w:val="2"/>
          <w:attr w:name="Year" w:val="2007"/>
        </w:smartTagPr>
        <w:r>
          <w:rPr>
            <w:sz w:val="28"/>
            <w:szCs w:val="28"/>
          </w:rPr>
          <w:t>2 марта 2007</w:t>
        </w:r>
      </w:smartTag>
      <w:r>
        <w:rPr>
          <w:sz w:val="28"/>
          <w:szCs w:val="28"/>
        </w:rPr>
        <w:t xml:space="preserve"> № 25-</w:t>
      </w:r>
      <w:r w:rsidRPr="00FE2578">
        <w:rPr>
          <w:sz w:val="28"/>
          <w:szCs w:val="28"/>
        </w:rPr>
        <w:t>ФЗ</w:t>
      </w:r>
      <w:r>
        <w:rPr>
          <w:sz w:val="28"/>
          <w:szCs w:val="28"/>
        </w:rPr>
        <w:t xml:space="preserve"> «О муниципальной службе в Российской Федерации», Законом Республики Марий Эл от </w:t>
      </w:r>
      <w:smartTag w:uri="urn:schemas-microsoft-com:office:smarttags" w:element="date">
        <w:smartTagPr>
          <w:attr w:name="ls" w:val="trans"/>
          <w:attr w:name="Month" w:val="5"/>
          <w:attr w:name="Day" w:val="31"/>
          <w:attr w:name="Year" w:val="2007"/>
        </w:smartTagPr>
        <w:r>
          <w:rPr>
            <w:sz w:val="28"/>
            <w:szCs w:val="28"/>
          </w:rPr>
          <w:t>31 мая 2007 года</w:t>
        </w:r>
      </w:smartTag>
      <w:r>
        <w:rPr>
          <w:sz w:val="28"/>
          <w:szCs w:val="28"/>
        </w:rPr>
        <w:t xml:space="preserve"> № 25-З «О реализации полномочий Республики Марий Эл в области муниципальной службы», Собрание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5335" w:rsidRDefault="009D5335" w:rsidP="009D5335">
      <w:pPr>
        <w:spacing w:line="360" w:lineRule="auto"/>
        <w:ind w:firstLine="900"/>
        <w:jc w:val="both"/>
        <w:rPr>
          <w:b/>
          <w:sz w:val="28"/>
          <w:szCs w:val="28"/>
        </w:rPr>
      </w:pPr>
      <w:proofErr w:type="spellStart"/>
      <w:proofErr w:type="gramStart"/>
      <w:r w:rsidRPr="00FE2578">
        <w:rPr>
          <w:b/>
          <w:sz w:val="28"/>
          <w:szCs w:val="28"/>
        </w:rPr>
        <w:t>р</w:t>
      </w:r>
      <w:proofErr w:type="spellEnd"/>
      <w:proofErr w:type="gramEnd"/>
      <w:r w:rsidRPr="00FE2578">
        <w:rPr>
          <w:b/>
          <w:sz w:val="28"/>
          <w:szCs w:val="28"/>
        </w:rPr>
        <w:t xml:space="preserve"> е </w:t>
      </w:r>
      <w:proofErr w:type="spellStart"/>
      <w:r w:rsidRPr="00FE2578">
        <w:rPr>
          <w:b/>
          <w:sz w:val="28"/>
          <w:szCs w:val="28"/>
        </w:rPr>
        <w:t>ш</w:t>
      </w:r>
      <w:proofErr w:type="spellEnd"/>
      <w:r w:rsidRPr="00FE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л о</w:t>
      </w:r>
      <w:r w:rsidRPr="00FE2578">
        <w:rPr>
          <w:b/>
          <w:sz w:val="28"/>
          <w:szCs w:val="28"/>
        </w:rPr>
        <w:t>:</w:t>
      </w:r>
    </w:p>
    <w:p w:rsidR="009D5335" w:rsidRDefault="009D5335" w:rsidP="009D5335">
      <w:pPr>
        <w:tabs>
          <w:tab w:val="left" w:pos="40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прилагаемое Положение </w:t>
      </w:r>
      <w:r w:rsidRPr="00C17D05">
        <w:rPr>
          <w:sz w:val="28"/>
          <w:szCs w:val="28"/>
        </w:rPr>
        <w:t xml:space="preserve">Положения о премировании по результатам работы муниципальных служащих </w:t>
      </w:r>
      <w:proofErr w:type="spellStart"/>
      <w:r w:rsidRPr="00C17D05">
        <w:rPr>
          <w:sz w:val="28"/>
          <w:szCs w:val="28"/>
        </w:rPr>
        <w:t>Юркинско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сельского</w:t>
      </w:r>
      <w:r w:rsidRPr="00C17D0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17D05">
        <w:rPr>
          <w:sz w:val="28"/>
          <w:szCs w:val="28"/>
        </w:rPr>
        <w:t xml:space="preserve"> </w:t>
      </w:r>
      <w:proofErr w:type="spellStart"/>
      <w:r w:rsidRPr="00C17D05">
        <w:rPr>
          <w:sz w:val="28"/>
          <w:szCs w:val="28"/>
        </w:rPr>
        <w:t>Юринского</w:t>
      </w:r>
      <w:proofErr w:type="spellEnd"/>
      <w:r w:rsidRPr="00C17D05">
        <w:rPr>
          <w:sz w:val="28"/>
          <w:szCs w:val="28"/>
        </w:rPr>
        <w:t xml:space="preserve"> муниципального района Республики Марий Эл</w:t>
      </w:r>
      <w:r>
        <w:rPr>
          <w:sz w:val="28"/>
          <w:szCs w:val="28"/>
        </w:rPr>
        <w:t>.</w:t>
      </w:r>
    </w:p>
    <w:p w:rsidR="009D5335" w:rsidRDefault="009D5335" w:rsidP="009D533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2.Решение вступает в силу со дня принятия.</w:t>
      </w:r>
    </w:p>
    <w:p w:rsidR="009D5335" w:rsidRDefault="009D5335" w:rsidP="009D5335">
      <w:pPr>
        <w:ind w:firstLine="900"/>
        <w:jc w:val="both"/>
        <w:rPr>
          <w:sz w:val="28"/>
          <w:szCs w:val="28"/>
        </w:rPr>
      </w:pPr>
    </w:p>
    <w:p w:rsidR="009D5335" w:rsidRDefault="009D5335" w:rsidP="009D5335">
      <w:pPr>
        <w:jc w:val="both"/>
        <w:rPr>
          <w:sz w:val="28"/>
          <w:szCs w:val="28"/>
        </w:rPr>
      </w:pPr>
    </w:p>
    <w:p w:rsidR="009D5335" w:rsidRPr="00867DE2" w:rsidRDefault="009D5335" w:rsidP="009D5335">
      <w:pPr>
        <w:jc w:val="both"/>
        <w:rPr>
          <w:b/>
          <w:sz w:val="28"/>
          <w:szCs w:val="28"/>
        </w:rPr>
      </w:pPr>
      <w:r w:rsidRPr="00867DE2"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                               Н.С. Иванова</w:t>
      </w:r>
    </w:p>
    <w:p w:rsidR="009D5335" w:rsidRDefault="009D5335" w:rsidP="009D5335">
      <w:pPr>
        <w:jc w:val="both"/>
        <w:rPr>
          <w:b/>
          <w:sz w:val="28"/>
          <w:szCs w:val="28"/>
        </w:rPr>
      </w:pPr>
    </w:p>
    <w:p w:rsidR="009D5335" w:rsidRDefault="009D5335" w:rsidP="009D5335">
      <w:pPr>
        <w:jc w:val="both"/>
        <w:rPr>
          <w:b/>
          <w:sz w:val="28"/>
          <w:szCs w:val="28"/>
        </w:rPr>
      </w:pPr>
    </w:p>
    <w:p w:rsidR="009D5335" w:rsidRDefault="009D5335" w:rsidP="009D5335">
      <w:pPr>
        <w:jc w:val="both"/>
        <w:rPr>
          <w:b/>
          <w:sz w:val="28"/>
          <w:szCs w:val="28"/>
        </w:rPr>
      </w:pPr>
    </w:p>
    <w:p w:rsidR="009D5335" w:rsidRDefault="009D5335" w:rsidP="009D5335">
      <w:pPr>
        <w:ind w:firstLine="708"/>
        <w:jc w:val="both"/>
        <w:rPr>
          <w:b/>
          <w:sz w:val="28"/>
          <w:szCs w:val="28"/>
        </w:rPr>
      </w:pPr>
    </w:p>
    <w:p w:rsidR="009D5335" w:rsidRDefault="009D5335" w:rsidP="009D5335">
      <w:pPr>
        <w:ind w:firstLine="708"/>
        <w:jc w:val="both"/>
        <w:rPr>
          <w:b/>
          <w:sz w:val="28"/>
          <w:szCs w:val="28"/>
        </w:rPr>
      </w:pPr>
    </w:p>
    <w:p w:rsidR="009D5335" w:rsidRDefault="009D5335" w:rsidP="009D5335">
      <w:pPr>
        <w:ind w:firstLine="708"/>
        <w:jc w:val="both"/>
        <w:rPr>
          <w:b/>
          <w:sz w:val="28"/>
          <w:szCs w:val="28"/>
        </w:rPr>
      </w:pPr>
    </w:p>
    <w:p w:rsidR="009D5335" w:rsidRDefault="009D5335" w:rsidP="009D5335">
      <w:pPr>
        <w:ind w:firstLine="708"/>
        <w:jc w:val="both"/>
        <w:rPr>
          <w:b/>
          <w:sz w:val="28"/>
          <w:szCs w:val="28"/>
        </w:rPr>
      </w:pPr>
    </w:p>
    <w:p w:rsidR="009D5335" w:rsidRDefault="009D5335" w:rsidP="009D5335">
      <w:pPr>
        <w:ind w:firstLine="708"/>
        <w:jc w:val="both"/>
        <w:rPr>
          <w:b/>
          <w:sz w:val="28"/>
          <w:szCs w:val="28"/>
        </w:rPr>
      </w:pPr>
    </w:p>
    <w:p w:rsidR="00607E32" w:rsidRDefault="00607E32" w:rsidP="009D5335">
      <w:pPr>
        <w:ind w:firstLine="708"/>
        <w:jc w:val="both"/>
        <w:rPr>
          <w:b/>
          <w:sz w:val="28"/>
          <w:szCs w:val="28"/>
        </w:rPr>
      </w:pPr>
    </w:p>
    <w:p w:rsidR="00607E32" w:rsidRDefault="00607E32" w:rsidP="009D5335">
      <w:pPr>
        <w:ind w:firstLine="708"/>
        <w:jc w:val="both"/>
        <w:rPr>
          <w:b/>
          <w:sz w:val="28"/>
          <w:szCs w:val="28"/>
        </w:rPr>
      </w:pPr>
    </w:p>
    <w:p w:rsidR="00607E32" w:rsidRDefault="00607E32" w:rsidP="009D5335">
      <w:pPr>
        <w:ind w:firstLine="708"/>
        <w:jc w:val="both"/>
        <w:rPr>
          <w:b/>
          <w:sz w:val="28"/>
          <w:szCs w:val="28"/>
        </w:rPr>
      </w:pPr>
    </w:p>
    <w:p w:rsidR="00607E32" w:rsidRDefault="00607E32" w:rsidP="009D5335">
      <w:pPr>
        <w:ind w:firstLine="708"/>
        <w:jc w:val="both"/>
        <w:rPr>
          <w:b/>
          <w:sz w:val="28"/>
          <w:szCs w:val="28"/>
        </w:rPr>
      </w:pPr>
    </w:p>
    <w:p w:rsidR="00607E32" w:rsidRDefault="00607E32" w:rsidP="009D5335">
      <w:pPr>
        <w:ind w:firstLine="708"/>
        <w:jc w:val="both"/>
        <w:rPr>
          <w:b/>
          <w:sz w:val="28"/>
          <w:szCs w:val="28"/>
        </w:rPr>
      </w:pPr>
    </w:p>
    <w:p w:rsidR="00607E32" w:rsidRDefault="00607E32" w:rsidP="00607E32">
      <w:pPr>
        <w:ind w:left="5387"/>
        <w:jc w:val="center"/>
        <w:rPr>
          <w:b/>
        </w:rPr>
      </w:pPr>
    </w:p>
    <w:p w:rsidR="00844ADF" w:rsidRDefault="00844ADF" w:rsidP="00607E32">
      <w:pPr>
        <w:ind w:left="5387"/>
        <w:jc w:val="center"/>
        <w:rPr>
          <w:b/>
        </w:rPr>
      </w:pPr>
    </w:p>
    <w:p w:rsidR="00844ADF" w:rsidRDefault="00844ADF" w:rsidP="00607E32">
      <w:pPr>
        <w:ind w:left="5387"/>
        <w:jc w:val="center"/>
        <w:rPr>
          <w:b/>
        </w:rPr>
      </w:pPr>
    </w:p>
    <w:p w:rsidR="009D5335" w:rsidRPr="00607E32" w:rsidRDefault="009D5335" w:rsidP="00607E32">
      <w:pPr>
        <w:ind w:left="5387"/>
        <w:jc w:val="center"/>
        <w:rPr>
          <w:b/>
        </w:rPr>
      </w:pPr>
      <w:r w:rsidRPr="00607E32">
        <w:rPr>
          <w:b/>
        </w:rPr>
        <w:lastRenderedPageBreak/>
        <w:t>УТВЕРЖДЕНО</w:t>
      </w:r>
    </w:p>
    <w:p w:rsidR="009D5335" w:rsidRPr="00607E32" w:rsidRDefault="009D5335" w:rsidP="00607E32">
      <w:pPr>
        <w:ind w:left="5387"/>
        <w:jc w:val="center"/>
        <w:rPr>
          <w:b/>
        </w:rPr>
      </w:pPr>
      <w:r w:rsidRPr="00607E32">
        <w:rPr>
          <w:b/>
        </w:rPr>
        <w:t>решением Собрания депутатов</w:t>
      </w:r>
    </w:p>
    <w:p w:rsidR="009D5335" w:rsidRPr="00607E32" w:rsidRDefault="009D5335" w:rsidP="00607E32">
      <w:pPr>
        <w:ind w:left="5387"/>
        <w:jc w:val="center"/>
        <w:rPr>
          <w:b/>
        </w:rPr>
      </w:pPr>
      <w:proofErr w:type="spellStart"/>
      <w:r w:rsidRPr="00607E32">
        <w:rPr>
          <w:b/>
        </w:rPr>
        <w:t>Юркинского</w:t>
      </w:r>
      <w:proofErr w:type="spellEnd"/>
      <w:r w:rsidRPr="00607E32">
        <w:rPr>
          <w:b/>
        </w:rPr>
        <w:t xml:space="preserve"> сельского поселения</w:t>
      </w:r>
    </w:p>
    <w:p w:rsidR="009D5335" w:rsidRPr="00607E32" w:rsidRDefault="009D5335" w:rsidP="00607E32">
      <w:pPr>
        <w:ind w:left="5387"/>
        <w:jc w:val="center"/>
        <w:rPr>
          <w:b/>
        </w:rPr>
      </w:pPr>
      <w:r w:rsidRPr="00607E32">
        <w:rPr>
          <w:b/>
        </w:rPr>
        <w:t xml:space="preserve">от </w:t>
      </w:r>
      <w:r w:rsidR="00844ADF">
        <w:rPr>
          <w:b/>
        </w:rPr>
        <w:t>25 сентября</w:t>
      </w:r>
      <w:r w:rsidRPr="00607E32">
        <w:rPr>
          <w:b/>
        </w:rPr>
        <w:t xml:space="preserve"> 2020 года № </w:t>
      </w:r>
      <w:r w:rsidR="00844ADF">
        <w:rPr>
          <w:b/>
        </w:rPr>
        <w:t>58</w:t>
      </w:r>
    </w:p>
    <w:p w:rsidR="009D5335" w:rsidRPr="006212EF" w:rsidRDefault="009D5335" w:rsidP="009D5335">
      <w:pPr>
        <w:rPr>
          <w:sz w:val="28"/>
          <w:szCs w:val="28"/>
        </w:rPr>
      </w:pPr>
    </w:p>
    <w:p w:rsidR="009D5335" w:rsidRPr="006212EF" w:rsidRDefault="009D5335" w:rsidP="009D5335">
      <w:pPr>
        <w:rPr>
          <w:sz w:val="28"/>
          <w:szCs w:val="28"/>
        </w:rPr>
      </w:pPr>
    </w:p>
    <w:p w:rsidR="009D5335" w:rsidRDefault="009D5335" w:rsidP="009D5335">
      <w:pPr>
        <w:rPr>
          <w:sz w:val="28"/>
          <w:szCs w:val="28"/>
        </w:rPr>
      </w:pPr>
    </w:p>
    <w:p w:rsidR="009D5335" w:rsidRDefault="009D5335" w:rsidP="009D5335">
      <w:pPr>
        <w:tabs>
          <w:tab w:val="left" w:pos="3480"/>
        </w:tabs>
        <w:jc w:val="center"/>
        <w:rPr>
          <w:b/>
          <w:sz w:val="28"/>
          <w:szCs w:val="28"/>
        </w:rPr>
      </w:pPr>
      <w:r w:rsidRPr="006212EF">
        <w:rPr>
          <w:b/>
          <w:sz w:val="28"/>
          <w:szCs w:val="28"/>
        </w:rPr>
        <w:t>ПОЛОЖЕНИЕ</w:t>
      </w:r>
    </w:p>
    <w:p w:rsidR="00607E32" w:rsidRDefault="009D5335" w:rsidP="009D5335">
      <w:pPr>
        <w:tabs>
          <w:tab w:val="left" w:pos="4000"/>
        </w:tabs>
        <w:jc w:val="center"/>
        <w:rPr>
          <w:b/>
          <w:sz w:val="28"/>
          <w:szCs w:val="28"/>
        </w:rPr>
      </w:pPr>
      <w:r w:rsidRPr="00A6019B">
        <w:rPr>
          <w:b/>
          <w:sz w:val="28"/>
          <w:szCs w:val="28"/>
        </w:rPr>
        <w:t xml:space="preserve">о премировании по результатам работы </w:t>
      </w:r>
    </w:p>
    <w:p w:rsidR="009D5335" w:rsidRDefault="009D5335" w:rsidP="009D5335">
      <w:pPr>
        <w:tabs>
          <w:tab w:val="left" w:pos="4000"/>
        </w:tabs>
        <w:jc w:val="center"/>
        <w:rPr>
          <w:b/>
          <w:sz w:val="28"/>
          <w:szCs w:val="28"/>
        </w:rPr>
      </w:pPr>
      <w:r w:rsidRPr="00A6019B">
        <w:rPr>
          <w:b/>
          <w:sz w:val="28"/>
          <w:szCs w:val="28"/>
        </w:rPr>
        <w:t>муниципальных служащих</w:t>
      </w:r>
      <w:r w:rsidR="00607E3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Юринского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</w:t>
      </w:r>
    </w:p>
    <w:p w:rsidR="009D5335" w:rsidRPr="00A6019B" w:rsidRDefault="009D5335" w:rsidP="009D5335">
      <w:pPr>
        <w:rPr>
          <w:sz w:val="28"/>
          <w:szCs w:val="28"/>
        </w:rPr>
      </w:pPr>
    </w:p>
    <w:p w:rsidR="009D5335" w:rsidRDefault="009D5335" w:rsidP="009D5335">
      <w:pPr>
        <w:rPr>
          <w:sz w:val="28"/>
          <w:szCs w:val="28"/>
        </w:rPr>
      </w:pPr>
    </w:p>
    <w:p w:rsidR="009D5335" w:rsidRDefault="009D5335" w:rsidP="009D5335">
      <w:pPr>
        <w:tabs>
          <w:tab w:val="left" w:pos="3560"/>
        </w:tabs>
        <w:jc w:val="center"/>
        <w:rPr>
          <w:sz w:val="28"/>
          <w:szCs w:val="28"/>
        </w:rPr>
      </w:pPr>
      <w:r w:rsidRPr="007901C6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Общие положения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о премировании разработано в соответствии с </w:t>
      </w:r>
      <w:r w:rsidRPr="00FE2578">
        <w:rPr>
          <w:sz w:val="28"/>
          <w:szCs w:val="28"/>
        </w:rPr>
        <w:t>Федера</w:t>
      </w:r>
      <w:r>
        <w:rPr>
          <w:sz w:val="28"/>
          <w:szCs w:val="28"/>
        </w:rPr>
        <w:t xml:space="preserve">льным законом от </w:t>
      </w:r>
      <w:smartTag w:uri="urn:schemas-microsoft-com:office:smarttags" w:element="date">
        <w:smartTagPr>
          <w:attr w:name="Year" w:val="2007"/>
          <w:attr w:name="Day" w:val="2"/>
          <w:attr w:name="Month" w:val="3"/>
          <w:attr w:name="ls" w:val="trans"/>
        </w:smartTagPr>
        <w:r>
          <w:rPr>
            <w:sz w:val="28"/>
            <w:szCs w:val="28"/>
          </w:rPr>
          <w:t>2 марта 2007</w:t>
        </w:r>
      </w:smartTag>
      <w:r>
        <w:rPr>
          <w:sz w:val="28"/>
          <w:szCs w:val="28"/>
        </w:rPr>
        <w:t xml:space="preserve"> № 25-</w:t>
      </w:r>
      <w:r w:rsidRPr="00FE2578">
        <w:rPr>
          <w:sz w:val="28"/>
          <w:szCs w:val="28"/>
        </w:rPr>
        <w:t>ФЗ</w:t>
      </w:r>
      <w:r>
        <w:rPr>
          <w:sz w:val="28"/>
          <w:szCs w:val="28"/>
        </w:rPr>
        <w:t xml:space="preserve"> «О муниципальной службе в Российской Федерации», Закона Республики Марий Эл от </w:t>
      </w:r>
      <w:smartTag w:uri="urn:schemas-microsoft-com:office:smarttags" w:element="date">
        <w:smartTagPr>
          <w:attr w:name="Year" w:val="2007"/>
          <w:attr w:name="Day" w:val="31"/>
          <w:attr w:name="Month" w:val="5"/>
          <w:attr w:name="ls" w:val="trans"/>
        </w:smartTagPr>
        <w:r>
          <w:rPr>
            <w:sz w:val="28"/>
            <w:szCs w:val="28"/>
          </w:rPr>
          <w:t>31 мая 2007 года</w:t>
        </w:r>
      </w:smartTag>
      <w:r>
        <w:rPr>
          <w:sz w:val="28"/>
          <w:szCs w:val="28"/>
        </w:rPr>
        <w:t xml:space="preserve"> № 25-З «О реализации полномочий Республики Марий Эл в области муниципальной службы».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2.Премирование муниципальных служащих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производится в целях усиления его материальной заинтересованности в повышении качества выполнения задач, возложенных на соответствующее подразделение, своевременном и добросовестном исполнении своих должностных обязанностей, повышении уровня ответственности за порученный участок работы, а также за выполнение заданий в особых условиях.  </w:t>
      </w:r>
      <w:proofErr w:type="gramEnd"/>
    </w:p>
    <w:p w:rsidR="009D5335" w:rsidRDefault="009D5335" w:rsidP="009D5335">
      <w:pPr>
        <w:tabs>
          <w:tab w:val="left" w:pos="1180"/>
        </w:tabs>
        <w:ind w:firstLine="426"/>
        <w:rPr>
          <w:sz w:val="28"/>
          <w:szCs w:val="28"/>
        </w:rPr>
      </w:pPr>
    </w:p>
    <w:p w:rsidR="009D5335" w:rsidRDefault="009D5335" w:rsidP="009D5335">
      <w:pPr>
        <w:tabs>
          <w:tab w:val="left" w:pos="2760"/>
        </w:tabs>
        <w:jc w:val="center"/>
        <w:rPr>
          <w:b/>
          <w:sz w:val="28"/>
          <w:szCs w:val="28"/>
        </w:rPr>
      </w:pPr>
      <w:r w:rsidRPr="007901C6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Источники формирования фонда премирования</w:t>
      </w:r>
    </w:p>
    <w:p w:rsidR="009D5335" w:rsidRDefault="009D5335" w:rsidP="00607E32">
      <w:pPr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Источником премирования являются средства фонда оплаты труда, предусмотренного в бюджете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на текущий год.</w:t>
      </w:r>
    </w:p>
    <w:p w:rsidR="009D5335" w:rsidRDefault="009D5335" w:rsidP="00607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премирование муниципальных служащих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при утверждении фонда оплаты труда на соответствующий год предусматриваются средства в размере двух окладов месячного денежного содержания аппарата управления – </w:t>
      </w:r>
      <w:r w:rsidR="00014A89" w:rsidRPr="00607E32">
        <w:rPr>
          <w:sz w:val="28"/>
          <w:szCs w:val="28"/>
        </w:rPr>
        <w:t>16,7</w:t>
      </w:r>
      <w:r w:rsidRPr="00607E32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в расчете на месяц.</w:t>
      </w:r>
    </w:p>
    <w:p w:rsidR="009D5335" w:rsidRDefault="009D5335" w:rsidP="009D5335">
      <w:pPr>
        <w:ind w:firstLine="426"/>
        <w:jc w:val="center"/>
        <w:rPr>
          <w:b/>
          <w:sz w:val="28"/>
          <w:szCs w:val="28"/>
        </w:rPr>
      </w:pPr>
    </w:p>
    <w:p w:rsidR="009D5335" w:rsidRPr="007901C6" w:rsidRDefault="009D5335" w:rsidP="009D5335">
      <w:pPr>
        <w:jc w:val="center"/>
        <w:rPr>
          <w:b/>
          <w:sz w:val="28"/>
          <w:szCs w:val="28"/>
        </w:rPr>
      </w:pPr>
      <w:r w:rsidRPr="007901C6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Показатели премирования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1.Премирование муниципальных служащих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производится, как правило, по результатам работы за месяц.</w:t>
      </w:r>
    </w:p>
    <w:p w:rsidR="009D5335" w:rsidRDefault="009D5335" w:rsidP="00607E32">
      <w:pPr>
        <w:tabs>
          <w:tab w:val="left" w:pos="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Основными показателями премирования являются: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успешное и добросовестное исполнение работниками своих должностных обязанностей;</w:t>
      </w:r>
    </w:p>
    <w:p w:rsidR="009D5335" w:rsidRDefault="009D5335" w:rsidP="00607E32">
      <w:pPr>
        <w:tabs>
          <w:tab w:val="left" w:pos="14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разумная инициатива, творчество и применение в работе современных форм и методов организации труда.</w:t>
      </w:r>
    </w:p>
    <w:p w:rsidR="009D5335" w:rsidRDefault="009D5335" w:rsidP="009D5335">
      <w:pPr>
        <w:tabs>
          <w:tab w:val="left" w:pos="268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5335" w:rsidRPr="007901C6" w:rsidRDefault="009D5335" w:rsidP="009D5335">
      <w:pPr>
        <w:tabs>
          <w:tab w:val="left" w:pos="2680"/>
        </w:tabs>
        <w:jc w:val="center"/>
        <w:rPr>
          <w:b/>
          <w:sz w:val="28"/>
          <w:szCs w:val="28"/>
        </w:rPr>
      </w:pPr>
      <w:r w:rsidRPr="007901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Порядок выплаты премии</w:t>
      </w:r>
    </w:p>
    <w:p w:rsidR="009D5335" w:rsidRDefault="009D5335" w:rsidP="009D5335">
      <w:pPr>
        <w:ind w:firstLine="426"/>
        <w:rPr>
          <w:sz w:val="28"/>
          <w:szCs w:val="28"/>
        </w:rPr>
      </w:pP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1.Выплачиваемая премия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муниципальным служащим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Эл.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премии, выплачиваемой конкретному работнику, определяется по результатам его деятельности и максимальными размерами не ограничивается.</w:t>
      </w:r>
    </w:p>
    <w:p w:rsidR="009D5335" w:rsidRDefault="009D5335" w:rsidP="00607E32">
      <w:pPr>
        <w:tabs>
          <w:tab w:val="left" w:pos="1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выплаты премии является ежемесячное распоряжение Главы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 с указанием конкретного размера премии (в процентах).</w:t>
      </w:r>
    </w:p>
    <w:p w:rsidR="009D5335" w:rsidRDefault="009D5335" w:rsidP="00607E32">
      <w:pPr>
        <w:tabs>
          <w:tab w:val="left" w:pos="1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решению Главы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 работник может не представляться к премированию или ему может быть снижен размер премии по результатам работы за определенный период в связи с допущенными нарушениями трудовой дисциплины или ненадлежащем исполнении должностных обязанностей. </w:t>
      </w:r>
    </w:p>
    <w:p w:rsidR="009D5335" w:rsidRDefault="009D5335" w:rsidP="00607E32">
      <w:pPr>
        <w:tabs>
          <w:tab w:val="left" w:pos="14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Денежные средства, предусмотренные утвержденным годовым фондом оплаты труда на выплату премий по вакантным должностям муниципальных служащих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могут быть использованы на выплату премий другим работникам.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Выплата премии производится за фактически отработанное время. Премии выплачиваются одновременно с денежным содержанием (заработной платой) за истекший период и включается в средний заработок для оплаты ежегодных отпусков и в других случаях, предусмотренных законодательством.</w:t>
      </w:r>
    </w:p>
    <w:p w:rsidR="009D5335" w:rsidRDefault="009D5335" w:rsidP="00607E3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Премия может не начисляться работнику в следующих случаях: </w:t>
      </w:r>
    </w:p>
    <w:p w:rsidR="009D5335" w:rsidRDefault="009D5335" w:rsidP="00607E32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- нарушение трудовой дисциплины;</w:t>
      </w:r>
    </w:p>
    <w:p w:rsidR="009D5335" w:rsidRDefault="009D5335" w:rsidP="00607E32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- невыполнение работы в установленный срок;</w:t>
      </w:r>
    </w:p>
    <w:p w:rsidR="009D5335" w:rsidRDefault="009D5335" w:rsidP="00607E32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- нарушение этики муниципального служащего. </w:t>
      </w:r>
    </w:p>
    <w:p w:rsidR="009D5335" w:rsidRPr="00CE15F6" w:rsidRDefault="009D5335" w:rsidP="009D5335">
      <w:pPr>
        <w:tabs>
          <w:tab w:val="left" w:pos="709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9D5335" w:rsidRDefault="009D5335" w:rsidP="009D5335">
      <w:pPr>
        <w:ind w:firstLine="426"/>
      </w:pPr>
    </w:p>
    <w:p w:rsidR="009D5335" w:rsidRDefault="009D5335" w:rsidP="009D5335">
      <w:pPr>
        <w:ind w:firstLine="426"/>
      </w:pPr>
    </w:p>
    <w:p w:rsidR="000701AA" w:rsidRDefault="000701AA" w:rsidP="009D5335">
      <w:pPr>
        <w:ind w:firstLine="426"/>
      </w:pPr>
    </w:p>
    <w:sectPr w:rsidR="000701AA" w:rsidSect="00B90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35"/>
    <w:rsid w:val="00012230"/>
    <w:rsid w:val="00014A89"/>
    <w:rsid w:val="00061B48"/>
    <w:rsid w:val="000701AA"/>
    <w:rsid w:val="000B736C"/>
    <w:rsid w:val="001A6514"/>
    <w:rsid w:val="00321122"/>
    <w:rsid w:val="0033516C"/>
    <w:rsid w:val="0045453D"/>
    <w:rsid w:val="004D35BF"/>
    <w:rsid w:val="004D7B9C"/>
    <w:rsid w:val="0056470F"/>
    <w:rsid w:val="005A6B28"/>
    <w:rsid w:val="00607E32"/>
    <w:rsid w:val="007105C8"/>
    <w:rsid w:val="00844ADF"/>
    <w:rsid w:val="00850769"/>
    <w:rsid w:val="009D5335"/>
    <w:rsid w:val="00A87B96"/>
    <w:rsid w:val="00AF1CFB"/>
    <w:rsid w:val="00B475FA"/>
    <w:rsid w:val="00B90442"/>
    <w:rsid w:val="00C43130"/>
    <w:rsid w:val="00CB7894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35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премировании по результатам 
работы муниципальных служащих Юркинского сельского поселения
Юринского муниципального района Республики Марий Эл
</_x041e__x043f__x0438__x0441__x0430__x043d__x0438__x0435_>
    <_x041f__x0430__x043f__x043a__x0430_ xmlns="409af9b2-612a-4f83-a443-8c6aec601e85">2020 г</_x041f__x0430__x043f__x043a__x0430_>
    <_dlc_DocId xmlns="57504d04-691e-4fc4-8f09-4f19fdbe90f6">XXJ7TYMEEKJ2-5069-433</_dlc_DocId>
    <_dlc_DocIdUrl xmlns="57504d04-691e-4fc4-8f09-4f19fdbe90f6">
      <Url>https://vip.gov.mari.ru/jurino/_layouts/DocIdRedir.aspx?ID=XXJ7TYMEEKJ2-5069-433</Url>
      <Description>XXJ7TYMEEKJ2-5069-433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844BA6-14E5-4D38-BA6A-AB2FD415FCA6}"/>
</file>

<file path=customXml/itemProps2.xml><?xml version="1.0" encoding="utf-8"?>
<ds:datastoreItem xmlns:ds="http://schemas.openxmlformats.org/officeDocument/2006/customXml" ds:itemID="{CA8AD760-BF5D-422C-AB45-4EA6B7048E75}"/>
</file>

<file path=customXml/itemProps3.xml><?xml version="1.0" encoding="utf-8"?>
<ds:datastoreItem xmlns:ds="http://schemas.openxmlformats.org/officeDocument/2006/customXml" ds:itemID="{7FCE6C93-D88D-4AEE-A177-7C284D36A737}"/>
</file>

<file path=customXml/itemProps4.xml><?xml version="1.0" encoding="utf-8"?>
<ds:datastoreItem xmlns:ds="http://schemas.openxmlformats.org/officeDocument/2006/customXml" ds:itemID="{C16BF3C0-D128-49C6-96F4-4F2E7F121E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25.09.2020г. №58</dc:title>
  <dc:creator>admin</dc:creator>
  <cp:lastModifiedBy>admin</cp:lastModifiedBy>
  <cp:revision>2</cp:revision>
  <cp:lastPrinted>2020-11-09T08:44:00Z</cp:lastPrinted>
  <dcterms:created xsi:type="dcterms:W3CDTF">2020-09-01T07:14:00Z</dcterms:created>
  <dcterms:modified xsi:type="dcterms:W3CDTF">2020-11-09T08:45:00Z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8081e8d3-02f6-4c98-b775-e57b6f56b6ce</vt:lpwstr>
  </property>
</Properties>
</file>