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0C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(далее-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  информирует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выявлении в обороте небезопасной пищевой продукции для детского питания:</w:t>
      </w:r>
    </w:p>
    <w:p w:rsidR="00713953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-икра кабачковая для детей дошкольного и школьного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содержанию нитратов 757+-190мг/кг, при нормативе не более 200 мг/кг)</w:t>
      </w:r>
    </w:p>
    <w:p w:rsidR="00713953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АкваИнтерТорг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адрес производства: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овощесушильный завод»,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р-н Давыдовка,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 А;</w:t>
      </w:r>
    </w:p>
    <w:p w:rsidR="00713953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 прикорм, консервированное овощное пюре «</w:t>
      </w:r>
      <w:r>
        <w:rPr>
          <w:rFonts w:ascii="Times New Roman" w:hAnsi="Times New Roman" w:cs="Times New Roman"/>
          <w:sz w:val="24"/>
          <w:szCs w:val="24"/>
          <w:lang w:val="en-US"/>
        </w:rPr>
        <w:t>GERBER</w:t>
      </w:r>
      <w:r>
        <w:rPr>
          <w:rFonts w:ascii="Times New Roman" w:hAnsi="Times New Roman" w:cs="Times New Roman"/>
          <w:sz w:val="24"/>
          <w:szCs w:val="24"/>
        </w:rPr>
        <w:t xml:space="preserve">» «Тыква» по содержанию токсичных элементов (по содержанию кадмия 0,055+-0,018 мг/кг, при нормативе не более 0,02 мг/кг). Изготовитель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Nestle</w:t>
      </w:r>
      <w:r w:rsidRPr="0071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Poiska</w:t>
      </w:r>
      <w:proofErr w:type="spellEnd"/>
      <w:r w:rsidRPr="0071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</w:rPr>
        <w:t>» Польша, импортер ООО «Нестле Россия» Россия 115054 г. Москва, Павелецкая пл., д.2 стр.1.</w:t>
      </w:r>
    </w:p>
    <w:p w:rsidR="00713953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Юринского муниципального района Республики Марий Эл просит учесть данную информацию при закупке пищевых продуктов, принять необходимые меры, направленные на недопущение оборота небезопасной пищевой продукции для детского питания.</w:t>
      </w:r>
    </w:p>
    <w:p w:rsidR="00713953" w:rsidRPr="00713953" w:rsidRDefault="00713953" w:rsidP="00713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953" w:rsidRPr="0071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2C7E4E"/>
    <w:rsid w:val="00713953"/>
    <w:rsid w:val="009128F8"/>
    <w:rsid w:val="00BB006E"/>
    <w:rsid w:val="00C43946"/>
    <w:rsid w:val="00D33BC8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Роспотребнадзор информирует о выявлении в обороте небезопасной пищевой продукции для детского питания</_x041e__x043f__x0438__x0441__x0430__x043d__x0438__x0435_>
    <_x041f__x0430__x043f__x043a__x0430_ xmlns="226d9e0e-891f-4e65-8754-e186c1a0c2cc">2021 г</_x041f__x0430__x043f__x043a__x0430_>
    <_dlc_DocId xmlns="57504d04-691e-4fc4-8f09-4f19fdbe90f6">XXJ7TYMEEKJ2-4409-163</_dlc_DocId>
    <_dlc_DocIdUrl xmlns="57504d04-691e-4fc4-8f09-4f19fdbe90f6">
      <Url>https://vip.gov.mari.ru/jurino/_layouts/DocIdRedir.aspx?ID=XXJ7TYMEEKJ2-4409-163</Url>
      <Description>XXJ7TYMEEKJ2-4409-163</Description>
    </_dlc_DocIdUrl>
  </documentManagement>
</p:properties>
</file>

<file path=customXml/itemProps1.xml><?xml version="1.0" encoding="utf-8"?>
<ds:datastoreItem xmlns:ds="http://schemas.openxmlformats.org/officeDocument/2006/customXml" ds:itemID="{3E430BA2-0F26-4654-AE72-2E9676CBCF85}"/>
</file>

<file path=customXml/itemProps2.xml><?xml version="1.0" encoding="utf-8"?>
<ds:datastoreItem xmlns:ds="http://schemas.openxmlformats.org/officeDocument/2006/customXml" ds:itemID="{8404A7AB-B9F1-4035-A088-EE1B3AE8D2FA}"/>
</file>

<file path=customXml/itemProps3.xml><?xml version="1.0" encoding="utf-8"?>
<ds:datastoreItem xmlns:ds="http://schemas.openxmlformats.org/officeDocument/2006/customXml" ds:itemID="{E6E36BA1-A672-4961-BB5E-370F75EE9F08}"/>
</file>

<file path=customXml/itemProps4.xml><?xml version="1.0" encoding="utf-8"?>
<ds:datastoreItem xmlns:ds="http://schemas.openxmlformats.org/officeDocument/2006/customXml" ds:itemID="{C53A4965-31F1-455B-8330-3BC165811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Натаха</dc:creator>
  <cp:keywords/>
  <dc:description/>
  <cp:lastModifiedBy>Натаха</cp:lastModifiedBy>
  <cp:revision>2</cp:revision>
  <dcterms:created xsi:type="dcterms:W3CDTF">2021-09-02T11:20:00Z</dcterms:created>
  <dcterms:modified xsi:type="dcterms:W3CDTF">2021-09-02T11:20:00Z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be6031a3-1105-4b73-9f77-89e2c55d3731</vt:lpwstr>
  </property>
</Properties>
</file>