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95" w:rsidRDefault="00DB5395" w:rsidP="00DB5395">
      <w:pPr>
        <w:autoSpaceDE w:val="0"/>
        <w:autoSpaceDN w:val="0"/>
        <w:adjustRightInd w:val="0"/>
        <w:spacing w:after="0" w:line="240" w:lineRule="auto"/>
        <w:outlineLvl w:val="1"/>
        <w:rPr>
          <w:rFonts w:ascii="Times New Roman" w:hAnsi="Times New Roman"/>
          <w:sz w:val="28"/>
          <w:szCs w:val="28"/>
        </w:rPr>
      </w:pPr>
      <w:r w:rsidRPr="00A24ABF">
        <w:rPr>
          <w:rFonts w:ascii="Times New Roman" w:hAnsi="Times New Roman"/>
          <w:b/>
          <w:sz w:val="28"/>
          <w:szCs w:val="28"/>
        </w:rPr>
        <w:t>Вопрос:</w:t>
      </w:r>
      <w:r>
        <w:rPr>
          <w:rFonts w:ascii="Times New Roman" w:hAnsi="Times New Roman"/>
          <w:sz w:val="28"/>
          <w:szCs w:val="28"/>
        </w:rPr>
        <w:t xml:space="preserve"> Установлен ли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максимальный срок проведения проверок юридических лиц и индивидуальных предпринимателей?</w:t>
      </w:r>
    </w:p>
    <w:p w:rsidR="00DB5395" w:rsidRDefault="00DB5395" w:rsidP="00DB5395">
      <w:pPr>
        <w:spacing w:after="0" w:line="240" w:lineRule="auto"/>
        <w:rPr>
          <w:rFonts w:ascii="Times New Roman" w:hAnsi="Times New Roman"/>
          <w:sz w:val="28"/>
          <w:szCs w:val="28"/>
        </w:rPr>
      </w:pPr>
    </w:p>
    <w:p w:rsidR="00DB5395" w:rsidRDefault="00DB5395" w:rsidP="00DB5395">
      <w:pPr>
        <w:spacing w:after="0" w:line="240" w:lineRule="auto"/>
        <w:rPr>
          <w:rFonts w:ascii="Times New Roman" w:hAnsi="Times New Roman"/>
          <w:sz w:val="28"/>
          <w:szCs w:val="28"/>
        </w:rPr>
      </w:pPr>
      <w:r w:rsidRPr="00A24ABF">
        <w:rPr>
          <w:rFonts w:ascii="Times New Roman" w:hAnsi="Times New Roman"/>
          <w:b/>
          <w:sz w:val="28"/>
          <w:szCs w:val="28"/>
        </w:rPr>
        <w:t>Ответ:</w:t>
      </w:r>
      <w:r>
        <w:rPr>
          <w:rFonts w:ascii="Times New Roman" w:hAnsi="Times New Roman"/>
          <w:sz w:val="28"/>
          <w:szCs w:val="28"/>
        </w:rPr>
        <w:t xml:space="preserve"> </w:t>
      </w:r>
      <w:proofErr w:type="gramStart"/>
      <w:r>
        <w:rPr>
          <w:rFonts w:ascii="Times New Roman" w:hAnsi="Times New Roman"/>
          <w:sz w:val="28"/>
          <w:szCs w:val="28"/>
        </w:rPr>
        <w:t>Частью 1 ст. 13 Федерального закона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установлено, что срок проведения каждой из проверок (документарных и выездных), предусмотренных ст.ст. 11 и 12 Закона № 294-ФЗ, не может превышать двадцать рабочих дней.</w:t>
      </w:r>
      <w:proofErr w:type="gramEnd"/>
    </w:p>
    <w:p w:rsidR="00800E4F" w:rsidRDefault="00DB5395" w:rsidP="00DB5395">
      <w:pPr>
        <w:spacing w:after="0" w:line="240" w:lineRule="auto"/>
        <w:rPr>
          <w:rFonts w:ascii="Times New Roman" w:hAnsi="Times New Roman"/>
          <w:sz w:val="28"/>
          <w:szCs w:val="28"/>
        </w:rPr>
      </w:pPr>
      <w:r w:rsidRPr="00DB5395">
        <w:rPr>
          <w:rFonts w:ascii="Times New Roman" w:hAnsi="Times New Roman"/>
          <w:sz w:val="28"/>
          <w:szCs w:val="28"/>
        </w:rPr>
        <w:tab/>
        <w:t>В отношении одного субъекта малого предпринимательства общий срок проведения плановой выездной проверки</w:t>
      </w:r>
      <w:r>
        <w:rPr>
          <w:rFonts w:ascii="Times New Roman" w:hAnsi="Times New Roman"/>
          <w:sz w:val="28"/>
          <w:szCs w:val="28"/>
        </w:rPr>
        <w:t xml:space="preserve"> н</w:t>
      </w:r>
      <w:r w:rsidRPr="00DB5395">
        <w:rPr>
          <w:rFonts w:ascii="Times New Roman" w:hAnsi="Times New Roman"/>
          <w:sz w:val="28"/>
          <w:szCs w:val="28"/>
        </w:rPr>
        <w:t xml:space="preserve">е может превышать пятьдесят часов для малого предприятия и пятнадцать часов для </w:t>
      </w:r>
      <w:proofErr w:type="spellStart"/>
      <w:r w:rsidRPr="00DB5395">
        <w:rPr>
          <w:rFonts w:ascii="Times New Roman" w:hAnsi="Times New Roman"/>
          <w:sz w:val="28"/>
          <w:szCs w:val="28"/>
        </w:rPr>
        <w:t>микропредприятий</w:t>
      </w:r>
      <w:proofErr w:type="spellEnd"/>
      <w:r w:rsidRPr="00DB5395">
        <w:rPr>
          <w:rFonts w:ascii="Times New Roman" w:hAnsi="Times New Roman"/>
          <w:sz w:val="28"/>
          <w:szCs w:val="28"/>
        </w:rPr>
        <w:t xml:space="preserve"> в год. </w:t>
      </w:r>
    </w:p>
    <w:p w:rsidR="00DB5395" w:rsidRDefault="00DB5395" w:rsidP="00DB5395">
      <w:pPr>
        <w:spacing w:after="0" w:line="240" w:lineRule="auto"/>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проверку, срок проведения плановой выездной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 не более чем</w:t>
      </w:r>
      <w:proofErr w:type="gramEnd"/>
      <w:r>
        <w:rPr>
          <w:rFonts w:ascii="Times New Roman" w:hAnsi="Times New Roman"/>
          <w:sz w:val="28"/>
          <w:szCs w:val="28"/>
        </w:rPr>
        <w:t xml:space="preserve"> на пятнадцать часов.</w:t>
      </w:r>
    </w:p>
    <w:p w:rsidR="00DB5395" w:rsidRDefault="00DB5395" w:rsidP="00DB5395">
      <w:pPr>
        <w:spacing w:after="0" w:line="240" w:lineRule="auto"/>
        <w:rPr>
          <w:rFonts w:ascii="Times New Roman" w:hAnsi="Times New Roman"/>
          <w:sz w:val="28"/>
          <w:szCs w:val="28"/>
        </w:rPr>
      </w:pPr>
      <w:r>
        <w:rPr>
          <w:rFonts w:ascii="Times New Roman" w:hAnsi="Times New Roman"/>
          <w:sz w:val="28"/>
          <w:szCs w:val="28"/>
        </w:rPr>
        <w:tab/>
        <w:t>Срок проведения каждой, из предусмотренных ст.ст. 11 12 Закона № 294-ФЗ (документарных и выездных) проверок в отношении юридического лица, которое осуществляет свою деятельность на территориях нескольких субъектов РФ, устанавливается отдельно</w:t>
      </w:r>
      <w:r w:rsidR="00E315DA">
        <w:rPr>
          <w:rFonts w:ascii="Times New Roman" w:hAnsi="Times New Roman"/>
          <w:sz w:val="28"/>
          <w:szCs w:val="28"/>
        </w:rPr>
        <w:t xml:space="preserve"> по каждому филиалу, представительству юридического лица.</w:t>
      </w:r>
    </w:p>
    <w:p w:rsidR="00A6156C" w:rsidRDefault="00A6156C" w:rsidP="00A6156C">
      <w:pPr>
        <w:spacing w:after="0" w:line="240" w:lineRule="auto"/>
        <w:rPr>
          <w:rFonts w:ascii="Times New Roman" w:hAnsi="Times New Roman"/>
          <w:sz w:val="28"/>
          <w:szCs w:val="28"/>
        </w:rPr>
      </w:pPr>
      <w:r>
        <w:rPr>
          <w:rFonts w:ascii="Times New Roman" w:hAnsi="Times New Roman"/>
          <w:sz w:val="28"/>
          <w:szCs w:val="28"/>
        </w:rPr>
        <w:tab/>
        <w:t xml:space="preserve">За нарушение сроков проведения проверки должностное лицо органа государственного контроля (надзора), проводившее проверку, подлежит привлечению к административной ответственности по ст. 19.6.1 </w:t>
      </w:r>
      <w:proofErr w:type="spellStart"/>
      <w:r>
        <w:rPr>
          <w:rFonts w:ascii="Times New Roman" w:hAnsi="Times New Roman"/>
          <w:sz w:val="28"/>
          <w:szCs w:val="28"/>
        </w:rPr>
        <w:t>КоАП</w:t>
      </w:r>
      <w:proofErr w:type="spellEnd"/>
      <w:r>
        <w:rPr>
          <w:rFonts w:ascii="Times New Roman" w:hAnsi="Times New Roman"/>
          <w:sz w:val="28"/>
          <w:szCs w:val="28"/>
        </w:rPr>
        <w:t xml:space="preserve"> РФ. </w:t>
      </w:r>
    </w:p>
    <w:p w:rsidR="00A6156C" w:rsidRPr="00DB5395" w:rsidRDefault="00A6156C" w:rsidP="00DB5395">
      <w:pPr>
        <w:spacing w:after="0" w:line="240" w:lineRule="auto"/>
        <w:rPr>
          <w:rFonts w:ascii="Times New Roman" w:hAnsi="Times New Roman"/>
          <w:sz w:val="28"/>
          <w:szCs w:val="28"/>
        </w:rPr>
      </w:pPr>
    </w:p>
    <w:sectPr w:rsidR="00A6156C" w:rsidRPr="00DB5395" w:rsidSect="00151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395"/>
    <w:rsid w:val="00391474"/>
    <w:rsid w:val="004A14AF"/>
    <w:rsid w:val="00800E4F"/>
    <w:rsid w:val="00843616"/>
    <w:rsid w:val="00A6156C"/>
    <w:rsid w:val="00DB5395"/>
    <w:rsid w:val="00E31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95"/>
    <w:pPr>
      <w:spacing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e__x043f__x0438__x0441__x0430__x043d__x0438__x0435_ xmlns="6d7c22ec-c6a4-4777-88aa-bc3c76ac660e">Вопрос: Установлен ли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максимальный срок проведения проверок юридических лиц и индивидуальных предпринимателей?</_x041e__x043f__x0438__x0441__x0430__x043d__x0438__x0435_>
    <_dlc_DocId xmlns="57504d04-691e-4fc4-8f09-4f19fdbe90f6">XXJ7TYMEEKJ2-1680-70</_dlc_DocId>
    <_dlc_DocIdUrl xmlns="57504d04-691e-4fc4-8f09-4f19fdbe90f6">
      <Url>http://spsearch.gov.mari.ru:32643/jurino/_layouts/DocIdRedir.aspx?ID=XXJ7TYMEEKJ2-1680-70</Url>
      <Description>XXJ7TYMEEKJ2-1680-70</Description>
    </_dlc_DocIdUrl>
    <_x041f__x0430__x043f__x043a__x0430_ xmlns="7f12f58d-b040-4f75-9d9c-b59d3c511f4a">2012 г</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F2957-D9AF-4AE3-B93D-D866A988FC59}"/>
</file>

<file path=customXml/itemProps2.xml><?xml version="1.0" encoding="utf-8"?>
<ds:datastoreItem xmlns:ds="http://schemas.openxmlformats.org/officeDocument/2006/customXml" ds:itemID="{45E241C5-4B3E-4D4F-97E6-0696EAB9110C}"/>
</file>

<file path=customXml/itemProps3.xml><?xml version="1.0" encoding="utf-8"?>
<ds:datastoreItem xmlns:ds="http://schemas.openxmlformats.org/officeDocument/2006/customXml" ds:itemID="{8DD018D2-60BE-4538-AB4C-18B4804E2ABD}"/>
</file>

<file path=customXml/itemProps4.xml><?xml version="1.0" encoding="utf-8"?>
<ds:datastoreItem xmlns:ds="http://schemas.openxmlformats.org/officeDocument/2006/customXml" ds:itemID="{A703F368-1027-4E45-881D-62EC97F929BC}"/>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Разъяснение Федерального закона от 26.12.2008 года № 294-ФЗ "О защите прав юридических и индивидуальных предпринимателей"</dc:title>
  <dc:subject/>
  <dc:creator>Оля</dc:creator>
  <cp:keywords/>
  <dc:description/>
  <cp:lastModifiedBy>spofz1</cp:lastModifiedBy>
  <cp:revision>2</cp:revision>
  <cp:lastPrinted>2010-10-27T05:19:00Z</cp:lastPrinted>
  <dcterms:created xsi:type="dcterms:W3CDTF">2010-10-26T19:26:00Z</dcterms:created>
  <dcterms:modified xsi:type="dcterms:W3CDTF">2010-10-27T05:19:00Z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225642c8-ad99-4214-9406-5b57474d869b</vt:lpwstr>
  </property>
</Properties>
</file>