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6" w:rsidRDefault="002058F6" w:rsidP="002058F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58F6">
        <w:rPr>
          <w:b w:val="0"/>
          <w:sz w:val="28"/>
          <w:szCs w:val="28"/>
        </w:rPr>
        <w:t xml:space="preserve">ДЛЯ РОДИТЕЛЕЙ И УСЫНОВИТЕЛЕЙ ДЕТЕЙ-ИНВАЛИДОВ </w:t>
      </w:r>
    </w:p>
    <w:p w:rsidR="002058F6" w:rsidRDefault="002058F6" w:rsidP="002058F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58F6">
        <w:rPr>
          <w:b w:val="0"/>
          <w:sz w:val="28"/>
          <w:szCs w:val="28"/>
        </w:rPr>
        <w:t>УВЕЛИЧЕН РАЗМЕР НАЛОГОВЫХ ВЫЧЕТОВ</w:t>
      </w:r>
    </w:p>
    <w:p w:rsidR="002058F6" w:rsidRPr="002058F6" w:rsidRDefault="002058F6" w:rsidP="002058F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058F6" w:rsidRPr="002058F6" w:rsidRDefault="002058F6" w:rsidP="002058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8F6">
        <w:rPr>
          <w:sz w:val="28"/>
          <w:szCs w:val="28"/>
        </w:rPr>
        <w:t>Соответствующие поправки внесены в Налоговый кодекс России в ноябре этого года.</w:t>
      </w:r>
    </w:p>
    <w:p w:rsidR="002058F6" w:rsidRPr="002058F6" w:rsidRDefault="002058F6" w:rsidP="002058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8F6">
        <w:rPr>
          <w:sz w:val="28"/>
          <w:szCs w:val="28"/>
        </w:rPr>
        <w:t>Согласно внесенным поправкам с 1 января 2016 года стандартные вычеты на детей-инвалидов по НДФЛ вырастут в четыре раза. Для родителей и усыновителей таких детей вычет вырастет с 3 до 12 тыс. рублей в месяц на каждого ребенка-инвалида. Для опекунов, попечителей и приемных родителей он увеличится в два раза: с 3 до 6 тыс. рублей. Другие налоговые вычеты будут применяться в прежних размерах 1 400 рублей - на первого ребенка, 1400 рублей - на второго ребенка, 3 000 рублей - на третьего и каждого последующего ребенка. Налоговый вычет предоставляется на детей-инвалидов в возрасте до 18 лет, а также студентов дневного отделения, аспирантов, ординаторов, интернов, если они являются инвалидами I или II групп. Предоставляется налоговый вычет родителям, с учетом размера установленной законом предельной базы. Также поправки в НК РФ меняют налогообложение ряда доходов физических лиц. В частности, освобождают от НДФЛ проценты, полученные по вкладам в кредитных потребительских кооперативах, включая сельскохозяйственные.</w:t>
      </w:r>
    </w:p>
    <w:p w:rsidR="00C00ED1" w:rsidRPr="009753D5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РОДИТЕЛЕЙ И УСЫНОВИТЕЛЕЙ ДЕТЕЙ-ИНВАЛИДОВ 
УВЕЛИЧЕН РАЗМЕР НАЛОГОВЫХ ВЫЧЕТОВ
</_x041e__x043f__x0438__x0441__x0430__x043d__x0438__x0435_>
    <_dlc_DocId xmlns="57504d04-691e-4fc4-8f09-4f19fdbe90f6">XXJ7TYMEEKJ2-1680-334</_dlc_DocId>
    <_dlc_DocIdUrl xmlns="57504d04-691e-4fc4-8f09-4f19fdbe90f6">
      <Url>http://spsearch.gov.mari.ru:32643/jurino/_layouts/DocIdRedir.aspx?ID=XXJ7TYMEEKJ2-1680-334</Url>
      <Description>XXJ7TYMEEKJ2-1680-334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98A07-4E66-459C-A1D4-E027791EF97E}"/>
</file>

<file path=customXml/itemProps2.xml><?xml version="1.0" encoding="utf-8"?>
<ds:datastoreItem xmlns:ds="http://schemas.openxmlformats.org/officeDocument/2006/customXml" ds:itemID="{39D8A626-0836-415E-AD6A-2D72DD64E8DF}"/>
</file>

<file path=customXml/itemProps3.xml><?xml version="1.0" encoding="utf-8"?>
<ds:datastoreItem xmlns:ds="http://schemas.openxmlformats.org/officeDocument/2006/customXml" ds:itemID="{6F51A890-E8EB-419E-A871-893F71F6F53B}"/>
</file>

<file path=customXml/itemProps4.xml><?xml version="1.0" encoding="utf-8"?>
<ds:datastoreItem xmlns:ds="http://schemas.openxmlformats.org/officeDocument/2006/customXml" ds:itemID="{652A009E-0288-410C-A994-55E8ACDD1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2015-12-16T16:44:00Z</dcterms:created>
  <dcterms:modified xsi:type="dcterms:W3CDTF">2015-12-16T16:44:00Z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f025ea2c-352d-4efe-8906-ad9484ef5636</vt:lpwstr>
  </property>
</Properties>
</file>