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CF413A" w:rsidRDefault="00CF413A"/>
    <w:p w:rsidR="000C599C" w:rsidRDefault="004F7D02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F7D02">
        <w:rPr>
          <w:rFonts w:ascii="Times New Roman" w:hAnsi="Times New Roman" w:cs="Times New Roman"/>
          <w:sz w:val="28"/>
        </w:rPr>
        <w:t>Утверждено Положение о Федеральной пробирной палате</w:t>
      </w:r>
      <w:r>
        <w:rPr>
          <w:rFonts w:ascii="Times New Roman" w:hAnsi="Times New Roman" w:cs="Times New Roman"/>
          <w:sz w:val="28"/>
        </w:rPr>
        <w:t>.</w:t>
      </w:r>
    </w:p>
    <w:p w:rsidR="004F7D02" w:rsidRDefault="004F7D02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C599C" w:rsidRDefault="004F7D02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правительства РФ </w:t>
      </w:r>
      <w:r w:rsidRPr="004F7D02">
        <w:rPr>
          <w:rFonts w:ascii="Times New Roman" w:hAnsi="Times New Roman" w:cs="Times New Roman"/>
          <w:sz w:val="28"/>
        </w:rPr>
        <w:t xml:space="preserve">от 20.03.2020 N 307 "О Федеральной пробирной палате" </w:t>
      </w:r>
      <w:r>
        <w:rPr>
          <w:rFonts w:ascii="Times New Roman" w:hAnsi="Times New Roman" w:cs="Times New Roman"/>
          <w:sz w:val="28"/>
        </w:rPr>
        <w:t xml:space="preserve">утверждено Положение </w:t>
      </w:r>
      <w:r w:rsidRPr="004F7D02">
        <w:rPr>
          <w:rFonts w:ascii="Times New Roman" w:hAnsi="Times New Roman" w:cs="Times New Roman"/>
          <w:sz w:val="28"/>
        </w:rPr>
        <w:t>о Федеральной пробирной палате</w:t>
      </w:r>
      <w:r>
        <w:rPr>
          <w:rFonts w:ascii="Times New Roman" w:hAnsi="Times New Roman" w:cs="Times New Roman"/>
          <w:sz w:val="28"/>
        </w:rPr>
        <w:t xml:space="preserve">. В соответствии с указанным положением, </w:t>
      </w:r>
      <w:r w:rsidRPr="004F7D02">
        <w:rPr>
          <w:rFonts w:ascii="Times New Roman" w:hAnsi="Times New Roman" w:cs="Times New Roman"/>
          <w:sz w:val="28"/>
        </w:rPr>
        <w:t>Федеральная пробирная палата является федеральным органом исполнительной власти (федеральной службой), осуществляющим в соответствии с законодательством Российской Федерации функции по государственному контролю (надзору) за производством, использованием и обращением драгоценных металлов, использованием и обращением драгоценных камней (за исключением функций по контролю при ввозе в Российскую Федерацию из государств, не входящих в Евразийский экономический со</w:t>
      </w:r>
      <w:bookmarkStart w:id="0" w:name="_GoBack"/>
      <w:bookmarkEnd w:id="0"/>
      <w:r w:rsidRPr="004F7D02">
        <w:rPr>
          <w:rFonts w:ascii="Times New Roman" w:hAnsi="Times New Roman" w:cs="Times New Roman"/>
          <w:sz w:val="28"/>
        </w:rPr>
        <w:t>юз, и вывозе из Российской Федерации в государства, не входящие в Евразийский экономический союз, драгоценных камней).</w:t>
      </w:r>
    </w:p>
    <w:p w:rsidR="004F7D02" w:rsidRDefault="004F7D02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7D02">
        <w:rPr>
          <w:rFonts w:ascii="Times New Roman" w:hAnsi="Times New Roman" w:cs="Times New Roman"/>
          <w:sz w:val="28"/>
        </w:rPr>
        <w:t>Федеральная пробирная палата находится в ведении Министерства финансов Российской Федерации.</w:t>
      </w:r>
    </w:p>
    <w:p w:rsidR="004F7D02" w:rsidRPr="000C599C" w:rsidRDefault="00AA3F4F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F7D02" w:rsidRPr="004F7D02">
        <w:rPr>
          <w:rFonts w:ascii="Times New Roman" w:hAnsi="Times New Roman" w:cs="Times New Roman"/>
          <w:sz w:val="28"/>
        </w:rPr>
        <w:t>редусматривается, что ряд полномочий осуществляются Федеральной пробирной палатой с 13 апреля 2020 года.</w:t>
      </w: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516E3"/>
    <w:rsid w:val="003E15C5"/>
    <w:rsid w:val="004F7D02"/>
    <w:rsid w:val="00AA3F4F"/>
    <w:rsid w:val="00B9317C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46E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XXJ7TYMEEKJ2-1680-706</_dlc_DocId>
    <_dlc_DocIdUrl xmlns="57504d04-691e-4fc4-8f09-4f19fdbe90f6">
      <Url>https://vip.gov.mari.ru/jurino/_layouts/DocIdRedir.aspx?ID=XXJ7TYMEEKJ2-1680-706</Url>
      <Description>XXJ7TYMEEKJ2-1680-706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61E01-5125-48FC-BF03-3BCD6CFBEF76}"/>
</file>

<file path=customXml/itemProps2.xml><?xml version="1.0" encoding="utf-8"?>
<ds:datastoreItem xmlns:ds="http://schemas.openxmlformats.org/officeDocument/2006/customXml" ds:itemID="{F1D63DCE-7551-499F-8C15-9BDBF7CD44EF}"/>
</file>

<file path=customXml/itemProps3.xml><?xml version="1.0" encoding="utf-8"?>
<ds:datastoreItem xmlns:ds="http://schemas.openxmlformats.org/officeDocument/2006/customXml" ds:itemID="{1C05DB78-269A-4688-94B1-886CAB4835B3}"/>
</file>

<file path=customXml/itemProps4.xml><?xml version="1.0" encoding="utf-8"?>
<ds:datastoreItem xmlns:ds="http://schemas.openxmlformats.org/officeDocument/2006/customXml" ds:itemID="{C5DFD286-C6A2-4F2F-BDD5-1955F70D9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Положение о Федеральной пробирной палате</dc:title>
  <dc:subject/>
  <dc:creator>Пользователь</dc:creator>
  <cp:keywords/>
  <dc:description/>
  <cp:lastModifiedBy>Пользователь</cp:lastModifiedBy>
  <cp:revision>4</cp:revision>
  <dcterms:created xsi:type="dcterms:W3CDTF">2020-03-26T10:21:00Z</dcterms:created>
  <dcterms:modified xsi:type="dcterms:W3CDTF">2020-03-26T10:28:00Z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b50be858-f35c-4ae9-90f5-25fa83c75c17</vt:lpwstr>
  </property>
</Properties>
</file>