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8D" w:rsidRDefault="00AD408D" w:rsidP="00AD408D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D408D" w:rsidRDefault="00AD408D" w:rsidP="00AD408D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08D" w:rsidRDefault="00AD408D" w:rsidP="00AD408D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 </w:t>
      </w:r>
    </w:p>
    <w:p w:rsidR="00AD408D" w:rsidRDefault="00AD408D" w:rsidP="00AD408D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08D" w:rsidRDefault="00AD408D" w:rsidP="00AD408D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AD408D" w:rsidRDefault="00AD408D" w:rsidP="00AD408D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08D" w:rsidRDefault="00AD408D" w:rsidP="00AD408D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AD408D" w:rsidRDefault="00AD408D" w:rsidP="00AD408D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408D" w:rsidRDefault="00AD408D" w:rsidP="00AD408D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.03.2020 </w:t>
      </w:r>
    </w:p>
    <w:p w:rsidR="00AD408D" w:rsidRDefault="00AD408D" w:rsidP="009164B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164BE" w:rsidRDefault="009164BE" w:rsidP="009164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марта вступили в законную силу изменения в ФЗ № 63 «Об </w:t>
      </w:r>
      <w:r w:rsidRPr="009164BE">
        <w:rPr>
          <w:rFonts w:ascii="Times New Roman" w:hAnsi="Times New Roman" w:cs="Times New Roman"/>
          <w:sz w:val="28"/>
        </w:rPr>
        <w:t>адвокатской деятельности и адвокатуре в Российской Федерации</w:t>
      </w:r>
      <w:r>
        <w:rPr>
          <w:rFonts w:ascii="Times New Roman" w:hAnsi="Times New Roman" w:cs="Times New Roman"/>
          <w:sz w:val="28"/>
        </w:rPr>
        <w:t>».</w:t>
      </w:r>
    </w:p>
    <w:p w:rsidR="009164BE" w:rsidRDefault="009164BE" w:rsidP="009164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2 декабря 2019 г. N 400-ФЗ «</w:t>
      </w:r>
      <w:r w:rsidRPr="009164BE">
        <w:rPr>
          <w:rFonts w:ascii="Times New Roman" w:hAnsi="Times New Roman" w:cs="Times New Roman"/>
          <w:sz w:val="28"/>
        </w:rPr>
        <w:t>О внесении</w:t>
      </w:r>
      <w:r>
        <w:rPr>
          <w:rFonts w:ascii="Times New Roman" w:hAnsi="Times New Roman" w:cs="Times New Roman"/>
          <w:sz w:val="28"/>
        </w:rPr>
        <w:t xml:space="preserve"> изменений в Федеральный закон «</w:t>
      </w:r>
      <w:r w:rsidRPr="009164BE">
        <w:rPr>
          <w:rFonts w:ascii="Times New Roman" w:hAnsi="Times New Roman" w:cs="Times New Roman"/>
          <w:sz w:val="28"/>
        </w:rPr>
        <w:t>Об адвокатской деятельности и адвокатуре в Российской Федерации</w:t>
      </w:r>
      <w:r>
        <w:rPr>
          <w:rFonts w:ascii="Times New Roman" w:hAnsi="Times New Roman" w:cs="Times New Roman"/>
          <w:sz w:val="28"/>
        </w:rPr>
        <w:t>» закрепил</w:t>
      </w:r>
      <w:r w:rsidRPr="009164BE">
        <w:rPr>
          <w:rFonts w:ascii="Times New Roman" w:hAnsi="Times New Roman" w:cs="Times New Roman"/>
          <w:sz w:val="28"/>
        </w:rPr>
        <w:t xml:space="preserve"> положение о возможности включения в соглашение об оказании юридической помощи условия, согласно которому размер выплаты доверителем вознаграждения ставится в зависимость от результата оказания адвокатом юридической помощи, за исключением юридической помощи по уголовному делу и по делу об а</w:t>
      </w:r>
      <w:r>
        <w:rPr>
          <w:rFonts w:ascii="Times New Roman" w:hAnsi="Times New Roman" w:cs="Times New Roman"/>
          <w:sz w:val="28"/>
        </w:rPr>
        <w:t>дминистративном правонарушении.</w:t>
      </w:r>
    </w:p>
    <w:p w:rsidR="009164BE" w:rsidRPr="009164BE" w:rsidRDefault="009164BE" w:rsidP="009164B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и</w:t>
      </w:r>
      <w:r w:rsidRPr="009164BE">
        <w:rPr>
          <w:rFonts w:ascii="Times New Roman" w:hAnsi="Times New Roman" w:cs="Times New Roman"/>
          <w:sz w:val="28"/>
        </w:rPr>
        <w:t>зменения коснулись вопросов приостановления статуса адвоката, сокращения стажа адвокатской деятельности с 5 до 3 лет, необходимого для учреждения адвокатами коллегии адвокатов и адвокатского кабинета и иных.</w:t>
      </w:r>
    </w:p>
    <w:p w:rsidR="009164BE" w:rsidRDefault="009164BE" w:rsidP="009164B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в Федеральном законе</w:t>
      </w:r>
      <w:r w:rsidRPr="009164BE">
        <w:rPr>
          <w:rFonts w:ascii="Times New Roman" w:hAnsi="Times New Roman" w:cs="Times New Roman"/>
          <w:sz w:val="28"/>
        </w:rPr>
        <w:t xml:space="preserve"> об адвокатской деятельности и адвокатуре закреплена обязанность адвокатских палат субъектов РФ и Федеральной платы адвокатов вести интернет-сайты и размещать на них информацию о годовой финансовой отчетности; решениях, принятых советом адвокатской палаты (советом ФПА); сделках, в совершении которых имеется заинтересованность членов совета адвокатской палаты (членов совета ФПА)</w:t>
      </w:r>
      <w:r>
        <w:rPr>
          <w:rFonts w:ascii="Times New Roman" w:hAnsi="Times New Roman" w:cs="Times New Roman"/>
          <w:sz w:val="28"/>
        </w:rPr>
        <w:t>.</w:t>
      </w:r>
    </w:p>
    <w:p w:rsidR="009164BE" w:rsidRPr="009164BE" w:rsidRDefault="009164BE" w:rsidP="009164B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164BE" w:rsidRDefault="009164BE" w:rsidP="009164BE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                                                                  </w:t>
      </w:r>
    </w:p>
    <w:p w:rsidR="009164BE" w:rsidRPr="009164BE" w:rsidRDefault="009164BE" w:rsidP="009164BE">
      <w:pPr>
        <w:spacing w:after="0" w:line="240" w:lineRule="exac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                                                                        Д.Р. </w:t>
      </w:r>
      <w:proofErr w:type="spellStart"/>
      <w:r>
        <w:rPr>
          <w:rFonts w:ascii="Times New Roman" w:hAnsi="Times New Roman" w:cs="Times New Roman"/>
          <w:sz w:val="28"/>
        </w:rPr>
        <w:t>Акболатов</w:t>
      </w:r>
      <w:proofErr w:type="spellEnd"/>
    </w:p>
    <w:sectPr w:rsidR="009164BE" w:rsidRPr="009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B"/>
    <w:rsid w:val="003E0B7B"/>
    <w:rsid w:val="004B683D"/>
    <w:rsid w:val="009164BE"/>
    <w:rsid w:val="00A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B768"/>
  <w15:chartTrackingRefBased/>
  <w15:docId w15:val="{20040020-D114-4084-A7CA-976747C3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XXJ7TYMEEKJ2-1680-698</_dlc_DocId>
    <_dlc_DocIdUrl xmlns="57504d04-691e-4fc4-8f09-4f19fdbe90f6">
      <Url>https://vip.gov.mari.ru/jurino/_layouts/DocIdRedir.aspx?ID=XXJ7TYMEEKJ2-1680-698</Url>
      <Description>XXJ7TYMEEKJ2-1680-698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8DBC9-067B-45D2-9E09-7AB717356D6B}"/>
</file>

<file path=customXml/itemProps2.xml><?xml version="1.0" encoding="utf-8"?>
<ds:datastoreItem xmlns:ds="http://schemas.openxmlformats.org/officeDocument/2006/customXml" ds:itemID="{63210293-B2E3-43D8-ADAC-F88F9C716A92}"/>
</file>

<file path=customXml/itemProps3.xml><?xml version="1.0" encoding="utf-8"?>
<ds:datastoreItem xmlns:ds="http://schemas.openxmlformats.org/officeDocument/2006/customXml" ds:itemID="{D2C4F786-D803-43B4-BB9E-4D2E237EFDB6}"/>
</file>

<file path=customXml/itemProps4.xml><?xml version="1.0" encoding="utf-8"?>
<ds:datastoreItem xmlns:ds="http://schemas.openxmlformats.org/officeDocument/2006/customXml" ds:itemID="{7AA60166-73F7-4F0D-A090-AF4192A18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марта вступили в законную силу изменения в ФЗ № 63 «Об адвокатской деятельности и адвокатуре в Российской Федерации»</dc:title>
  <dc:subject/>
  <dc:creator>Пользователь</dc:creator>
  <cp:keywords/>
  <dc:description/>
  <cp:lastModifiedBy>Пользователь</cp:lastModifiedBy>
  <cp:revision>4</cp:revision>
  <dcterms:created xsi:type="dcterms:W3CDTF">2020-03-17T08:33:00Z</dcterms:created>
  <dcterms:modified xsi:type="dcterms:W3CDTF">2020-03-17T09:36:00Z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48630571-47d8-46a3-85b5-b26e529067a5</vt:lpwstr>
  </property>
</Properties>
</file>