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3F3" w:rsidRPr="00DB015B" w:rsidRDefault="00DB015B" w:rsidP="007173F3">
      <w:pPr>
        <w:pStyle w:val="3"/>
        <w:shd w:val="clear" w:color="auto" w:fill="auto"/>
        <w:spacing w:after="0" w:line="240" w:lineRule="auto"/>
        <w:ind w:right="62"/>
        <w:jc w:val="center"/>
        <w:rPr>
          <w:color w:val="000000"/>
          <w:sz w:val="28"/>
          <w:szCs w:val="28"/>
          <w:shd w:val="clear" w:color="auto" w:fill="FFFFFF"/>
        </w:rPr>
      </w:pPr>
      <w:r w:rsidRPr="00DB015B">
        <w:rPr>
          <w:color w:val="000000"/>
          <w:sz w:val="28"/>
          <w:szCs w:val="28"/>
          <w:shd w:val="clear" w:color="auto" w:fill="FFFFFF"/>
        </w:rPr>
        <w:t>Установлен перечень преступлений террористической направленности, при совершении которых мужчинами назначается либо может быть назначено отбывание части срока наказания в тюрьме</w:t>
      </w:r>
    </w:p>
    <w:p w:rsidR="00DB015B" w:rsidRPr="007173F3" w:rsidRDefault="00DB015B" w:rsidP="007173F3">
      <w:pPr>
        <w:pStyle w:val="3"/>
        <w:shd w:val="clear" w:color="auto" w:fill="auto"/>
        <w:spacing w:after="0" w:line="240" w:lineRule="auto"/>
        <w:ind w:right="62"/>
        <w:jc w:val="center"/>
        <w:rPr>
          <w:sz w:val="28"/>
          <w:szCs w:val="28"/>
          <w:shd w:val="clear" w:color="auto" w:fill="FFFFFF"/>
        </w:rPr>
      </w:pPr>
    </w:p>
    <w:p w:rsidR="00DB015B" w:rsidRPr="00DB015B" w:rsidRDefault="00DB015B" w:rsidP="00DB015B">
      <w:pPr>
        <w:pStyle w:val="a4"/>
        <w:shd w:val="clear" w:color="auto" w:fill="FFFFFF"/>
        <w:spacing w:before="0" w:beforeAutospacing="0" w:after="0" w:afterAutospacing="0" w:line="270" w:lineRule="atLeast"/>
        <w:ind w:firstLine="678"/>
        <w:jc w:val="both"/>
        <w:rPr>
          <w:sz w:val="28"/>
          <w:szCs w:val="28"/>
        </w:rPr>
      </w:pPr>
      <w:r w:rsidRPr="00DB015B">
        <w:rPr>
          <w:color w:val="414140"/>
          <w:sz w:val="28"/>
          <w:szCs w:val="28"/>
        </w:rPr>
        <w:t>С 8 января 2019 года вступили в действия изменения, внесенные федеральным законом от 27.12.</w:t>
      </w:r>
      <w:r w:rsidRPr="00DB015B">
        <w:rPr>
          <w:sz w:val="28"/>
          <w:szCs w:val="28"/>
        </w:rPr>
        <w:t>2018 № 569-ФЗ в статьи 58 и 72 УК РФ.</w:t>
      </w:r>
    </w:p>
    <w:p w:rsidR="00DB015B" w:rsidRPr="00DB015B" w:rsidRDefault="00DB015B" w:rsidP="00DB015B">
      <w:pPr>
        <w:pStyle w:val="a4"/>
        <w:shd w:val="clear" w:color="auto" w:fill="FFFFFF"/>
        <w:spacing w:before="0" w:beforeAutospacing="0" w:after="0" w:afterAutospacing="0" w:line="270" w:lineRule="atLeast"/>
        <w:ind w:firstLine="678"/>
        <w:jc w:val="both"/>
        <w:rPr>
          <w:sz w:val="28"/>
          <w:szCs w:val="28"/>
        </w:rPr>
      </w:pPr>
      <w:proofErr w:type="gramStart"/>
      <w:r w:rsidRPr="00DB015B">
        <w:rPr>
          <w:sz w:val="28"/>
          <w:szCs w:val="28"/>
        </w:rPr>
        <w:t>Мужчинам, осужденным к лишению свободы за совершение преступлений, предусмотренных, в том числе, статьями 205.2 (публичные призывы к осуществлению террористической деятельности, публичное оправдание терроризма или пропаганда терроризма), 220 (незаконное обращение с ядерными материалами или радиоактивными веществами), 221 (хищение либо вымогательство ядерных материалов или радиоактивных веществ), 360 (нападение на лиц или учреждения, которые пользуются международной защитой) УК РФ отбывание части срока наказания</w:t>
      </w:r>
      <w:proofErr w:type="gramEnd"/>
      <w:r w:rsidRPr="00DB015B">
        <w:rPr>
          <w:sz w:val="28"/>
          <w:szCs w:val="28"/>
        </w:rPr>
        <w:t xml:space="preserve"> может быть назначено в тюрьме.</w:t>
      </w:r>
    </w:p>
    <w:p w:rsidR="00DB015B" w:rsidRPr="00DB015B" w:rsidRDefault="00DB015B" w:rsidP="00DB015B">
      <w:pPr>
        <w:pStyle w:val="a4"/>
        <w:shd w:val="clear" w:color="auto" w:fill="FFFFFF"/>
        <w:spacing w:before="0" w:beforeAutospacing="0" w:after="0" w:afterAutospacing="0" w:line="270" w:lineRule="atLeast"/>
        <w:ind w:firstLine="678"/>
        <w:jc w:val="both"/>
        <w:rPr>
          <w:sz w:val="28"/>
          <w:szCs w:val="28"/>
        </w:rPr>
      </w:pPr>
      <w:proofErr w:type="gramStart"/>
      <w:r w:rsidRPr="00DB015B">
        <w:rPr>
          <w:sz w:val="28"/>
          <w:szCs w:val="28"/>
        </w:rPr>
        <w:t>Мужчинам, осужденным к лишению свободы за совершение преступлений, предусмотренных, в том числе статьями УК РФ 205 (террористический акт), 205.1 (содействие террористической деятельности), 205.3 (прохождение обучения в целях осуществления террористической деятельности), частью первой статьи 205.4 (организация террористического сообщества и участие в нем), 317 (посягательство на жизнь сотрудника правоохранительного органа) и некоторых других, отбывание части срока наказания назначается в тюрьме.</w:t>
      </w:r>
      <w:proofErr w:type="gramEnd"/>
      <w:r w:rsidRPr="00DB015B">
        <w:rPr>
          <w:sz w:val="28"/>
          <w:szCs w:val="28"/>
        </w:rPr>
        <w:t xml:space="preserve"> При этом период отбывания наказания в тюрьме после зачета времени содержания лица под стражей до вступления в законную силу обвинительного приговора суда должен составлять не менее одного года. Определение вида исправительного учреждения для отбывания срока наказания, оставшегося после отбытия части срока наказания в тюрьме, осуществляется по правилам, установленным УК РФ.</w:t>
      </w:r>
    </w:p>
    <w:p w:rsidR="00DB015B" w:rsidRPr="00DB015B" w:rsidRDefault="00DB015B" w:rsidP="00DB015B">
      <w:pPr>
        <w:pStyle w:val="a4"/>
        <w:shd w:val="clear" w:color="auto" w:fill="FFFFFF"/>
        <w:spacing w:before="0" w:beforeAutospacing="0" w:after="0" w:afterAutospacing="0" w:line="270" w:lineRule="atLeast"/>
        <w:ind w:firstLine="678"/>
        <w:jc w:val="both"/>
        <w:rPr>
          <w:sz w:val="28"/>
          <w:szCs w:val="28"/>
        </w:rPr>
      </w:pPr>
      <w:r w:rsidRPr="00DB015B">
        <w:rPr>
          <w:sz w:val="28"/>
          <w:szCs w:val="28"/>
        </w:rPr>
        <w:t>В ранее действовавшей редакции ст. 58 УК РФ было предусмотрено, что лицам, осужденным за совершение тяжких и особо тяжких преступлений террористической или экстремистской направленности, может быть назначено отбывание наказания в колонии-поселении, исправительных колониях общего, строгого и особого режима. В указанных исправительных учреждениях осужденные содержатся в отрядах и могут поддерживать общение со значительным числом лиц. В таких условиях сохраняется возможность распространения экстремистской идеологии в среде осужденных и их вербовки в ряды террористических организаций в период отбывания наказания, что негативно влияет на оперативную обстановку в местах лишения свободы.</w:t>
      </w:r>
    </w:p>
    <w:p w:rsidR="00962005" w:rsidRPr="00B64850" w:rsidRDefault="00962005" w:rsidP="001E65D8">
      <w:pPr>
        <w:pStyle w:val="a4"/>
        <w:shd w:val="clear" w:color="auto" w:fill="FFFFFF"/>
        <w:spacing w:before="0" w:beforeAutospacing="0" w:after="0" w:afterAutospacing="0" w:line="240" w:lineRule="exact"/>
        <w:ind w:firstLine="709"/>
        <w:jc w:val="both"/>
        <w:rPr>
          <w:sz w:val="28"/>
          <w:szCs w:val="28"/>
        </w:rPr>
      </w:pPr>
    </w:p>
    <w:p w:rsidR="00FE0CF7" w:rsidRPr="00B64850" w:rsidRDefault="00FE0CF7" w:rsidP="001E65D8">
      <w:pPr>
        <w:pStyle w:val="a4"/>
        <w:shd w:val="clear" w:color="auto" w:fill="FFFFFF"/>
        <w:spacing w:before="0" w:beforeAutospacing="0" w:after="0" w:afterAutospacing="0" w:line="240" w:lineRule="exact"/>
        <w:ind w:firstLine="709"/>
        <w:jc w:val="both"/>
        <w:rPr>
          <w:sz w:val="28"/>
          <w:szCs w:val="28"/>
        </w:rPr>
      </w:pPr>
    </w:p>
    <w:p w:rsidR="002C5A19" w:rsidRPr="00380107" w:rsidRDefault="00C16198" w:rsidP="001E65D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</w:t>
      </w:r>
      <w:r w:rsidR="00553601">
        <w:rPr>
          <w:rFonts w:ascii="Times New Roman" w:hAnsi="Times New Roman" w:cs="Times New Roman"/>
          <w:sz w:val="28"/>
          <w:szCs w:val="28"/>
        </w:rPr>
        <w:t xml:space="preserve"> </w:t>
      </w:r>
      <w:r w:rsidR="002C5A19" w:rsidRPr="00380107">
        <w:rPr>
          <w:rFonts w:ascii="Times New Roman" w:hAnsi="Times New Roman" w:cs="Times New Roman"/>
          <w:sz w:val="28"/>
          <w:szCs w:val="28"/>
        </w:rPr>
        <w:t xml:space="preserve">прокурора </w:t>
      </w:r>
    </w:p>
    <w:p w:rsidR="004F78E9" w:rsidRDefault="002C5A19" w:rsidP="00677E3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80107">
        <w:rPr>
          <w:rFonts w:ascii="Times New Roman" w:hAnsi="Times New Roman" w:cs="Times New Roman"/>
          <w:sz w:val="28"/>
          <w:szCs w:val="28"/>
        </w:rPr>
        <w:t>Юринского района</w:t>
      </w:r>
      <w:r w:rsidRPr="00380107">
        <w:rPr>
          <w:rFonts w:ascii="Times New Roman" w:hAnsi="Times New Roman" w:cs="Times New Roman"/>
          <w:sz w:val="28"/>
          <w:szCs w:val="28"/>
        </w:rPr>
        <w:tab/>
      </w:r>
      <w:r w:rsidRPr="00380107">
        <w:rPr>
          <w:rFonts w:ascii="Times New Roman" w:hAnsi="Times New Roman" w:cs="Times New Roman"/>
          <w:sz w:val="28"/>
          <w:szCs w:val="28"/>
        </w:rPr>
        <w:tab/>
      </w:r>
      <w:r w:rsidRPr="00380107">
        <w:rPr>
          <w:rFonts w:ascii="Times New Roman" w:hAnsi="Times New Roman" w:cs="Times New Roman"/>
          <w:sz w:val="28"/>
          <w:szCs w:val="28"/>
        </w:rPr>
        <w:tab/>
      </w:r>
      <w:r w:rsidRPr="00380107">
        <w:rPr>
          <w:rFonts w:ascii="Times New Roman" w:hAnsi="Times New Roman" w:cs="Times New Roman"/>
          <w:sz w:val="28"/>
          <w:szCs w:val="28"/>
        </w:rPr>
        <w:tab/>
      </w:r>
      <w:r w:rsidRPr="00380107">
        <w:rPr>
          <w:rFonts w:ascii="Times New Roman" w:hAnsi="Times New Roman" w:cs="Times New Roman"/>
          <w:sz w:val="28"/>
          <w:szCs w:val="28"/>
        </w:rPr>
        <w:tab/>
      </w:r>
      <w:r w:rsidRPr="00380107">
        <w:rPr>
          <w:rFonts w:ascii="Times New Roman" w:hAnsi="Times New Roman" w:cs="Times New Roman"/>
          <w:sz w:val="28"/>
          <w:szCs w:val="28"/>
        </w:rPr>
        <w:tab/>
      </w:r>
      <w:r w:rsidRPr="00380107">
        <w:rPr>
          <w:rFonts w:ascii="Times New Roman" w:hAnsi="Times New Roman" w:cs="Times New Roman"/>
          <w:sz w:val="28"/>
          <w:szCs w:val="28"/>
        </w:rPr>
        <w:tab/>
      </w:r>
    </w:p>
    <w:p w:rsidR="004F78E9" w:rsidRDefault="004F78E9" w:rsidP="00677E3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51DE7" w:rsidRDefault="004F78E9" w:rsidP="00677E3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юрист </w:t>
      </w:r>
      <w:r w:rsidR="00C1619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класса</w:t>
      </w:r>
      <w:r w:rsidR="002C5A19" w:rsidRPr="00380107">
        <w:rPr>
          <w:rFonts w:ascii="Times New Roman" w:hAnsi="Times New Roman" w:cs="Times New Roman"/>
          <w:sz w:val="28"/>
          <w:szCs w:val="28"/>
        </w:rPr>
        <w:t xml:space="preserve">       </w:t>
      </w:r>
      <w:r w:rsidR="009F3265" w:rsidRPr="00380107">
        <w:rPr>
          <w:rFonts w:ascii="Times New Roman" w:hAnsi="Times New Roman" w:cs="Times New Roman"/>
          <w:sz w:val="28"/>
          <w:szCs w:val="28"/>
        </w:rPr>
        <w:t xml:space="preserve">   </w:t>
      </w:r>
      <w:r w:rsidR="00DC758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35015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C16198">
        <w:rPr>
          <w:rFonts w:ascii="Times New Roman" w:hAnsi="Times New Roman" w:cs="Times New Roman"/>
          <w:sz w:val="28"/>
          <w:szCs w:val="28"/>
        </w:rPr>
        <w:t xml:space="preserve"> </w:t>
      </w:r>
      <w:r w:rsidR="0035015A">
        <w:rPr>
          <w:rFonts w:ascii="Times New Roman" w:hAnsi="Times New Roman" w:cs="Times New Roman"/>
          <w:sz w:val="28"/>
          <w:szCs w:val="28"/>
        </w:rPr>
        <w:t xml:space="preserve"> </w:t>
      </w:r>
      <w:r w:rsidR="00C16198">
        <w:rPr>
          <w:rFonts w:ascii="Times New Roman" w:hAnsi="Times New Roman" w:cs="Times New Roman"/>
          <w:sz w:val="28"/>
          <w:szCs w:val="28"/>
        </w:rPr>
        <w:t>Ю.А. Егорова</w:t>
      </w:r>
    </w:p>
    <w:p w:rsidR="007B2D1B" w:rsidRDefault="007B2D1B" w:rsidP="00677E3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B2D1B" w:rsidRPr="00347CCA" w:rsidRDefault="007B2D1B" w:rsidP="007B2D1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47CCA">
        <w:rPr>
          <w:rFonts w:ascii="Times New Roman" w:hAnsi="Times New Roman" w:cs="Times New Roman"/>
          <w:sz w:val="28"/>
          <w:szCs w:val="28"/>
        </w:rPr>
        <w:t>СОГЛАСОВАНО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B2D1B" w:rsidRPr="00347CCA" w:rsidRDefault="007B2D1B" w:rsidP="007B2D1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B2D1B" w:rsidRPr="00347CCA" w:rsidRDefault="00D1219E" w:rsidP="007B2D1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7B2D1B" w:rsidRPr="00347CCA">
        <w:rPr>
          <w:rFonts w:ascii="Times New Roman" w:hAnsi="Times New Roman" w:cs="Times New Roman"/>
          <w:sz w:val="28"/>
          <w:szCs w:val="28"/>
        </w:rPr>
        <w:t>рокурор района</w:t>
      </w:r>
    </w:p>
    <w:p w:rsidR="007B2D1B" w:rsidRPr="00347CCA" w:rsidRDefault="007B2D1B" w:rsidP="007B2D1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17D3D" w:rsidRPr="00380107" w:rsidRDefault="00D1219E" w:rsidP="00CF5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советник юстиции</w:t>
      </w:r>
      <w:r w:rsidR="007B2D1B" w:rsidRPr="00347C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А.П. Филиппов</w:t>
      </w:r>
    </w:p>
    <w:sectPr w:rsidR="00E17D3D" w:rsidRPr="00380107" w:rsidSect="00DC758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C5A19"/>
    <w:rsid w:val="00032E2F"/>
    <w:rsid w:val="00050CFA"/>
    <w:rsid w:val="00062B0B"/>
    <w:rsid w:val="00082B06"/>
    <w:rsid w:val="00096742"/>
    <w:rsid w:val="000F4032"/>
    <w:rsid w:val="00126A4B"/>
    <w:rsid w:val="00171759"/>
    <w:rsid w:val="001D1E2E"/>
    <w:rsid w:val="001E240F"/>
    <w:rsid w:val="001E65D8"/>
    <w:rsid w:val="00202ABD"/>
    <w:rsid w:val="002159A4"/>
    <w:rsid w:val="00215F75"/>
    <w:rsid w:val="0023015C"/>
    <w:rsid w:val="002334CD"/>
    <w:rsid w:val="00263E3C"/>
    <w:rsid w:val="00281358"/>
    <w:rsid w:val="002A208F"/>
    <w:rsid w:val="002C5A19"/>
    <w:rsid w:val="002D0536"/>
    <w:rsid w:val="002D268E"/>
    <w:rsid w:val="002E481E"/>
    <w:rsid w:val="00313D37"/>
    <w:rsid w:val="00330804"/>
    <w:rsid w:val="0035015A"/>
    <w:rsid w:val="00352B17"/>
    <w:rsid w:val="00380107"/>
    <w:rsid w:val="00385575"/>
    <w:rsid w:val="003B4D2D"/>
    <w:rsid w:val="003B727C"/>
    <w:rsid w:val="003D1FD7"/>
    <w:rsid w:val="00407479"/>
    <w:rsid w:val="004520D5"/>
    <w:rsid w:val="004651E9"/>
    <w:rsid w:val="00474B0C"/>
    <w:rsid w:val="00484F7B"/>
    <w:rsid w:val="00491DD9"/>
    <w:rsid w:val="004A1F00"/>
    <w:rsid w:val="004C7616"/>
    <w:rsid w:val="004F78E9"/>
    <w:rsid w:val="00515075"/>
    <w:rsid w:val="00542989"/>
    <w:rsid w:val="005534D7"/>
    <w:rsid w:val="00553601"/>
    <w:rsid w:val="005609F3"/>
    <w:rsid w:val="00567510"/>
    <w:rsid w:val="00570809"/>
    <w:rsid w:val="00575FAD"/>
    <w:rsid w:val="00593B0E"/>
    <w:rsid w:val="005B35A5"/>
    <w:rsid w:val="005E2537"/>
    <w:rsid w:val="005F16E8"/>
    <w:rsid w:val="00605545"/>
    <w:rsid w:val="00612325"/>
    <w:rsid w:val="00616FE9"/>
    <w:rsid w:val="006306AE"/>
    <w:rsid w:val="00652E10"/>
    <w:rsid w:val="006535B8"/>
    <w:rsid w:val="006605CC"/>
    <w:rsid w:val="00677E35"/>
    <w:rsid w:val="0069370A"/>
    <w:rsid w:val="006B65DE"/>
    <w:rsid w:val="006B79B2"/>
    <w:rsid w:val="006D2524"/>
    <w:rsid w:val="006D5BE5"/>
    <w:rsid w:val="006E75E2"/>
    <w:rsid w:val="0070103D"/>
    <w:rsid w:val="007155DC"/>
    <w:rsid w:val="007173F3"/>
    <w:rsid w:val="00725B28"/>
    <w:rsid w:val="0072606F"/>
    <w:rsid w:val="00753C49"/>
    <w:rsid w:val="007568DD"/>
    <w:rsid w:val="0078312A"/>
    <w:rsid w:val="00795326"/>
    <w:rsid w:val="007A4286"/>
    <w:rsid w:val="007B2D1B"/>
    <w:rsid w:val="007B3CE9"/>
    <w:rsid w:val="00814CC6"/>
    <w:rsid w:val="00824D8F"/>
    <w:rsid w:val="00887759"/>
    <w:rsid w:val="008C15D9"/>
    <w:rsid w:val="00916467"/>
    <w:rsid w:val="00931399"/>
    <w:rsid w:val="009351A1"/>
    <w:rsid w:val="009612A6"/>
    <w:rsid w:val="00962005"/>
    <w:rsid w:val="00963BC6"/>
    <w:rsid w:val="0099279C"/>
    <w:rsid w:val="009B3D5A"/>
    <w:rsid w:val="009F3265"/>
    <w:rsid w:val="00A2287C"/>
    <w:rsid w:val="00A83905"/>
    <w:rsid w:val="00B00761"/>
    <w:rsid w:val="00B23EA3"/>
    <w:rsid w:val="00B305ED"/>
    <w:rsid w:val="00B64850"/>
    <w:rsid w:val="00B75E44"/>
    <w:rsid w:val="00B9548E"/>
    <w:rsid w:val="00BD50FA"/>
    <w:rsid w:val="00BE3A34"/>
    <w:rsid w:val="00BF1080"/>
    <w:rsid w:val="00BF70C0"/>
    <w:rsid w:val="00C16198"/>
    <w:rsid w:val="00C436C0"/>
    <w:rsid w:val="00C51DE7"/>
    <w:rsid w:val="00C83E36"/>
    <w:rsid w:val="00C86A95"/>
    <w:rsid w:val="00C92695"/>
    <w:rsid w:val="00CA4B8F"/>
    <w:rsid w:val="00CF302E"/>
    <w:rsid w:val="00CF597A"/>
    <w:rsid w:val="00D075DD"/>
    <w:rsid w:val="00D1219E"/>
    <w:rsid w:val="00D516E6"/>
    <w:rsid w:val="00D82186"/>
    <w:rsid w:val="00D96470"/>
    <w:rsid w:val="00DA3814"/>
    <w:rsid w:val="00DB015B"/>
    <w:rsid w:val="00DC193E"/>
    <w:rsid w:val="00DC758D"/>
    <w:rsid w:val="00E17D3D"/>
    <w:rsid w:val="00E322CB"/>
    <w:rsid w:val="00E852AF"/>
    <w:rsid w:val="00E91D50"/>
    <w:rsid w:val="00E9516D"/>
    <w:rsid w:val="00EA2636"/>
    <w:rsid w:val="00EA5701"/>
    <w:rsid w:val="00EC4CB4"/>
    <w:rsid w:val="00EC7F58"/>
    <w:rsid w:val="00F34107"/>
    <w:rsid w:val="00F8308C"/>
    <w:rsid w:val="00F83208"/>
    <w:rsid w:val="00F95207"/>
    <w:rsid w:val="00FA413C"/>
    <w:rsid w:val="00FB7BC0"/>
    <w:rsid w:val="00FC7AEA"/>
    <w:rsid w:val="00FD1FC0"/>
    <w:rsid w:val="00FD2A60"/>
    <w:rsid w:val="00FE0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48E"/>
  </w:style>
  <w:style w:type="paragraph" w:styleId="1">
    <w:name w:val="heading 1"/>
    <w:basedOn w:val="a"/>
    <w:link w:val="10"/>
    <w:uiPriority w:val="9"/>
    <w:qFormat/>
    <w:rsid w:val="002C5A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05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5A1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1D1E2E"/>
  </w:style>
  <w:style w:type="character" w:styleId="a3">
    <w:name w:val="Hyperlink"/>
    <w:basedOn w:val="a0"/>
    <w:uiPriority w:val="99"/>
    <w:semiHidden/>
    <w:unhideWhenUsed/>
    <w:rsid w:val="001D1E2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305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rmal (Web)"/>
    <w:basedOn w:val="a"/>
    <w:uiPriority w:val="99"/>
    <w:unhideWhenUsed/>
    <w:rsid w:val="00B30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etail-news-date">
    <w:name w:val="detail-news-date"/>
    <w:basedOn w:val="a0"/>
    <w:rsid w:val="00C51DE7"/>
  </w:style>
  <w:style w:type="paragraph" w:customStyle="1" w:styleId="consplusnormal">
    <w:name w:val="consplusnormal"/>
    <w:basedOn w:val="a"/>
    <w:rsid w:val="00D82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_"/>
    <w:basedOn w:val="a0"/>
    <w:link w:val="3"/>
    <w:rsid w:val="00EA263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">
    <w:name w:val="Основной текст1"/>
    <w:basedOn w:val="a5"/>
    <w:rsid w:val="00EA2636"/>
  </w:style>
  <w:style w:type="character" w:customStyle="1" w:styleId="21">
    <w:name w:val="Основной текст2"/>
    <w:basedOn w:val="a5"/>
    <w:rsid w:val="00EA2636"/>
  </w:style>
  <w:style w:type="paragraph" w:customStyle="1" w:styleId="3">
    <w:name w:val="Основной текст3"/>
    <w:basedOn w:val="a"/>
    <w:link w:val="a5"/>
    <w:rsid w:val="00EA2636"/>
    <w:pPr>
      <w:shd w:val="clear" w:color="auto" w:fill="FFFFFF"/>
      <w:spacing w:after="180" w:line="326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644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73870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602053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728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9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06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7f12f58d-b040-4f75-9d9c-b59d3c511f4a">2019 г</_x041f__x0430__x043f__x043a__x0430_>
    <_dlc_DocId xmlns="57504d04-691e-4fc4-8f09-4f19fdbe90f6">XXJ7TYMEEKJ2-1680-566</_dlc_DocId>
    <_x041e__x043f__x0438__x0441__x0430__x043d__x0438__x0435_ xmlns="6d7c22ec-c6a4-4777-88aa-bc3c76ac660e">Установлен перечень преступлений террористической направленности, при совершении которых мужчинами назначается либо может быть назначено отбывание части срока наказания в тюрьме</_x041e__x043f__x0438__x0441__x0430__x043d__x0438__x0435_>
    <_dlc_DocIdUrl xmlns="57504d04-691e-4fc4-8f09-4f19fdbe90f6">
      <Url>https://vip.gov.mari.ru/jurino/_layouts/DocIdRedir.aspx?ID=XXJ7TYMEEKJ2-1680-566</Url>
      <Description>XXJ7TYMEEKJ2-1680-566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3D6F88A344A3D4C9126897539A7DD20" ma:contentTypeVersion="2" ma:contentTypeDescription="Создание документа." ma:contentTypeScope="" ma:versionID="fc39adc83d2b7558e792b454a8ee9b3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f12f58d-b040-4f75-9d9c-b59d3c511f4a" targetNamespace="http://schemas.microsoft.com/office/2006/metadata/properties" ma:root="true" ma:fieldsID="648e7f564ac1a3661b18f543865f12d6" ns2:_="" ns3:_="" ns4:_="">
    <xsd:import namespace="57504d04-691e-4fc4-8f09-4f19fdbe90f6"/>
    <xsd:import namespace="6d7c22ec-c6a4-4777-88aa-bc3c76ac660e"/>
    <xsd:import namespace="7f12f58d-b040-4f75-9d9c-b59d3c511f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2f58d-b040-4f75-9d9c-b59d3c511f4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EECFAC-CD9C-4666-B826-BAEB4FE4DE54}"/>
</file>

<file path=customXml/itemProps2.xml><?xml version="1.0" encoding="utf-8"?>
<ds:datastoreItem xmlns:ds="http://schemas.openxmlformats.org/officeDocument/2006/customXml" ds:itemID="{319C8F24-7914-4FCE-8927-1F1522EBF11E}"/>
</file>

<file path=customXml/itemProps3.xml><?xml version="1.0" encoding="utf-8"?>
<ds:datastoreItem xmlns:ds="http://schemas.openxmlformats.org/officeDocument/2006/customXml" ds:itemID="{EA37579F-5A0D-4071-ABC7-D70A0A785A59}"/>
</file>

<file path=customXml/itemProps4.xml><?xml version="1.0" encoding="utf-8"?>
<ds:datastoreItem xmlns:ds="http://schemas.openxmlformats.org/officeDocument/2006/customXml" ds:itemID="{8DADE6DF-22C1-4EBE-860C-C5F7B1F33F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subject/>
  <dc:creator>User</dc:creator>
  <cp:keywords/>
  <dc:description/>
  <cp:lastModifiedBy>User</cp:lastModifiedBy>
  <cp:revision>107</cp:revision>
  <cp:lastPrinted>2019-01-14T09:09:00Z</cp:lastPrinted>
  <dcterms:created xsi:type="dcterms:W3CDTF">2017-09-19T04:54:00Z</dcterms:created>
  <dcterms:modified xsi:type="dcterms:W3CDTF">2019-01-14T09:23:00Z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1315fdc3-a66c-450b-afbf-73b0ea551f55</vt:lpwstr>
  </property>
  <property fmtid="{D5CDD505-2E9C-101B-9397-08002B2CF9AE}" pid="3" name="ContentTypeId">
    <vt:lpwstr>0x01010063D6F88A344A3D4C9126897539A7DD20</vt:lpwstr>
  </property>
</Properties>
</file>