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5" w:rsidRPr="00FB7BC0" w:rsidRDefault="008F47D6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ОТВЕТСТВЕННОСТЬ ЗА НЕИСПОЛНЕНИЕ СУДЕБНОГО АКТА</w:t>
      </w:r>
    </w:p>
    <w:p w:rsidR="00FB7BC0" w:rsidRPr="00FB7BC0" w:rsidRDefault="00FB7BC0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</w:p>
    <w:p w:rsidR="008F47D6" w:rsidRPr="008F47D6" w:rsidRDefault="008F47D6" w:rsidP="008F47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7D6">
        <w:rPr>
          <w:sz w:val="28"/>
          <w:szCs w:val="28"/>
        </w:rPr>
        <w:t>С 13 октября 2018 года вступает в действие федеральный закон от 02.10.2018 № 348-ФЗ, которым внесены изменения в ст. 315 УК РФ.</w:t>
      </w:r>
    </w:p>
    <w:p w:rsidR="008F47D6" w:rsidRPr="008F47D6" w:rsidRDefault="008F47D6" w:rsidP="008F47D6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8F47D6">
        <w:rPr>
          <w:sz w:val="28"/>
          <w:szCs w:val="28"/>
        </w:rPr>
        <w:t>Поправки касаются злостного неисполнения судебного акта. Прописана ответственность для случаев, когда ранее лицо за неисполнение того же судебного акта подвергалось административному наказанию.</w:t>
      </w:r>
    </w:p>
    <w:p w:rsidR="008F47D6" w:rsidRPr="008F47D6" w:rsidRDefault="008F47D6" w:rsidP="008F47D6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proofErr w:type="gramStart"/>
      <w:r w:rsidRPr="008F47D6">
        <w:rPr>
          <w:sz w:val="28"/>
          <w:szCs w:val="28"/>
        </w:rPr>
        <w:t>Санкция статьи предусматривает назначение штрафа в размере до 50 тыс. руб. или в размере дохода осужденного за период до 6 месяцев, либо обязательные работы на срок до 240 часов, либо исправительные работы на срок до 1 года, либо арест на срок до 3 месяцев, либо лишение свободы на срок до 1 года.</w:t>
      </w:r>
      <w:proofErr w:type="gramEnd"/>
    </w:p>
    <w:p w:rsidR="00CF597A" w:rsidRPr="00E91D50" w:rsidRDefault="008F47D6" w:rsidP="008F47D6">
      <w:pPr>
        <w:pStyle w:val="a4"/>
        <w:shd w:val="clear" w:color="auto" w:fill="FFFFFF"/>
        <w:spacing w:before="0" w:beforeAutospacing="0" w:after="225" w:afterAutospacing="0" w:line="255" w:lineRule="atLeast"/>
        <w:ind w:firstLine="708"/>
        <w:jc w:val="both"/>
        <w:rPr>
          <w:sz w:val="28"/>
          <w:szCs w:val="28"/>
        </w:rPr>
      </w:pPr>
      <w:r w:rsidRPr="008F47D6">
        <w:rPr>
          <w:sz w:val="28"/>
          <w:szCs w:val="28"/>
        </w:rPr>
        <w:t>Изменения вызваны необходимость</w:t>
      </w:r>
      <w:r>
        <w:rPr>
          <w:sz w:val="28"/>
          <w:szCs w:val="28"/>
        </w:rPr>
        <w:t>ю</w:t>
      </w:r>
      <w:r w:rsidRPr="008F47D6">
        <w:rPr>
          <w:sz w:val="28"/>
          <w:szCs w:val="28"/>
        </w:rPr>
        <w:t xml:space="preserve"> </w:t>
      </w:r>
      <w:proofErr w:type="gramStart"/>
      <w:r w:rsidRPr="008F47D6">
        <w:rPr>
          <w:sz w:val="28"/>
          <w:szCs w:val="28"/>
        </w:rPr>
        <w:t>соблюдения баланса применения мер административной ответственности</w:t>
      </w:r>
      <w:proofErr w:type="gramEnd"/>
      <w:r w:rsidRPr="008F47D6">
        <w:rPr>
          <w:sz w:val="28"/>
          <w:szCs w:val="28"/>
        </w:rPr>
        <w:t xml:space="preserve"> и уголовного наказания. С этой целью предусмотрен механизм административной </w:t>
      </w:r>
      <w:proofErr w:type="spellStart"/>
      <w:r w:rsidRPr="008F47D6">
        <w:rPr>
          <w:sz w:val="28"/>
          <w:szCs w:val="28"/>
        </w:rPr>
        <w:t>преюдиции</w:t>
      </w:r>
      <w:proofErr w:type="spellEnd"/>
      <w:r w:rsidRPr="008F47D6">
        <w:rPr>
          <w:sz w:val="28"/>
          <w:szCs w:val="28"/>
        </w:rPr>
        <w:t xml:space="preserve"> - привлечение к уголовной ответственности возможно лишь в случае, когда меры административного принуждения не заставляют правонарушителя прекратить противоправное деяние.</w:t>
      </w: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DC758D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C758D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7B2D1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7CCA">
        <w:rPr>
          <w:rFonts w:ascii="Times New Roman" w:hAnsi="Times New Roman" w:cs="Times New Roman"/>
          <w:sz w:val="28"/>
          <w:szCs w:val="28"/>
        </w:rPr>
        <w:t>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F75"/>
    <w:rsid w:val="0023015C"/>
    <w:rsid w:val="002334CD"/>
    <w:rsid w:val="00235A88"/>
    <w:rsid w:val="00263E3C"/>
    <w:rsid w:val="00281358"/>
    <w:rsid w:val="002C5A19"/>
    <w:rsid w:val="002D0536"/>
    <w:rsid w:val="002D268E"/>
    <w:rsid w:val="002E481E"/>
    <w:rsid w:val="00313D37"/>
    <w:rsid w:val="00330804"/>
    <w:rsid w:val="00352B17"/>
    <w:rsid w:val="00380107"/>
    <w:rsid w:val="00385575"/>
    <w:rsid w:val="003B727C"/>
    <w:rsid w:val="003D1FD7"/>
    <w:rsid w:val="00407479"/>
    <w:rsid w:val="004651E9"/>
    <w:rsid w:val="00474B0C"/>
    <w:rsid w:val="00491DD9"/>
    <w:rsid w:val="004A1F00"/>
    <w:rsid w:val="004F78E9"/>
    <w:rsid w:val="005534D7"/>
    <w:rsid w:val="00553601"/>
    <w:rsid w:val="00567510"/>
    <w:rsid w:val="00593B0E"/>
    <w:rsid w:val="005E2537"/>
    <w:rsid w:val="00605545"/>
    <w:rsid w:val="00612325"/>
    <w:rsid w:val="006306AE"/>
    <w:rsid w:val="00652E10"/>
    <w:rsid w:val="006605CC"/>
    <w:rsid w:val="00677E35"/>
    <w:rsid w:val="0069370A"/>
    <w:rsid w:val="006B65DE"/>
    <w:rsid w:val="006B79B2"/>
    <w:rsid w:val="006D2524"/>
    <w:rsid w:val="0070103D"/>
    <w:rsid w:val="007155DC"/>
    <w:rsid w:val="00725B28"/>
    <w:rsid w:val="0072606F"/>
    <w:rsid w:val="00753C49"/>
    <w:rsid w:val="007568DD"/>
    <w:rsid w:val="0078312A"/>
    <w:rsid w:val="007A4286"/>
    <w:rsid w:val="007B2D1B"/>
    <w:rsid w:val="007B3CE9"/>
    <w:rsid w:val="00814CC6"/>
    <w:rsid w:val="00824D8F"/>
    <w:rsid w:val="00887759"/>
    <w:rsid w:val="008C15D9"/>
    <w:rsid w:val="008F47D6"/>
    <w:rsid w:val="00916467"/>
    <w:rsid w:val="00931399"/>
    <w:rsid w:val="00963BC6"/>
    <w:rsid w:val="0099279C"/>
    <w:rsid w:val="009F3265"/>
    <w:rsid w:val="00A2287C"/>
    <w:rsid w:val="00A83905"/>
    <w:rsid w:val="00B23EA3"/>
    <w:rsid w:val="00B305ED"/>
    <w:rsid w:val="00B75E44"/>
    <w:rsid w:val="00B9548E"/>
    <w:rsid w:val="00BE3A34"/>
    <w:rsid w:val="00BF1080"/>
    <w:rsid w:val="00C436C0"/>
    <w:rsid w:val="00C51DE7"/>
    <w:rsid w:val="00C86A95"/>
    <w:rsid w:val="00C92695"/>
    <w:rsid w:val="00CF302E"/>
    <w:rsid w:val="00CF597A"/>
    <w:rsid w:val="00D075DD"/>
    <w:rsid w:val="00D82186"/>
    <w:rsid w:val="00D96470"/>
    <w:rsid w:val="00DA3814"/>
    <w:rsid w:val="00DC193E"/>
    <w:rsid w:val="00DC758D"/>
    <w:rsid w:val="00E17D3D"/>
    <w:rsid w:val="00E91D50"/>
    <w:rsid w:val="00E9516D"/>
    <w:rsid w:val="00EA2636"/>
    <w:rsid w:val="00F34107"/>
    <w:rsid w:val="00F8308C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С 13 октября 2018 года вступает в действие федеральный закон от 02.10.2018 № 348-ФЗ, которым внесены изменения в ст. 315 УК РФ.</_x041e__x043f__x0438__x0441__x0430__x043d__x0438__x0435_>
    <_dlc_DocId xmlns="57504d04-691e-4fc4-8f09-4f19fdbe90f6">XXJ7TYMEEKJ2-1680-539</_dlc_DocId>
    <_dlc_DocIdUrl xmlns="57504d04-691e-4fc4-8f09-4f19fdbe90f6">
      <Url>https://vip.gov.mari.ru/jurino/_layouts/DocIdRedir.aspx?ID=XXJ7TYMEEKJ2-1680-539</Url>
      <Description>XXJ7TYMEEKJ2-1680-539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5D736-C908-43C5-8968-A561E55EF689}"/>
</file>

<file path=customXml/itemProps2.xml><?xml version="1.0" encoding="utf-8"?>
<ds:datastoreItem xmlns:ds="http://schemas.openxmlformats.org/officeDocument/2006/customXml" ds:itemID="{CA8D4931-9BC0-4417-9950-B5A03D56E482}"/>
</file>

<file path=customXml/itemProps3.xml><?xml version="1.0" encoding="utf-8"?>
<ds:datastoreItem xmlns:ds="http://schemas.openxmlformats.org/officeDocument/2006/customXml" ds:itemID="{BB3BDC43-E896-4E74-BA30-3693168FC542}"/>
</file>

<file path=customXml/itemProps4.xml><?xml version="1.0" encoding="utf-8"?>
<ds:datastoreItem xmlns:ds="http://schemas.openxmlformats.org/officeDocument/2006/customXml" ds:itemID="{ABEC2EB8-1C5A-4EFB-84E7-995C39B2E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НЕИСПОЛНЕНИЕ СУДЕБНОГО АКТА</dc:title>
  <dc:subject/>
  <dc:creator>User</dc:creator>
  <cp:keywords/>
  <dc:description/>
  <cp:lastModifiedBy>User</cp:lastModifiedBy>
  <cp:revision>75</cp:revision>
  <cp:lastPrinted>2018-09-20T10:24:00Z</cp:lastPrinted>
  <dcterms:created xsi:type="dcterms:W3CDTF">2017-09-19T04:54:00Z</dcterms:created>
  <dcterms:modified xsi:type="dcterms:W3CDTF">2018-10-23T08:10:00Z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606ce9e7-23b8-428c-b165-c83e63581823</vt:lpwstr>
  </property>
</Properties>
</file>