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1A" w:rsidRPr="00EB5C49" w:rsidRDefault="00917792" w:rsidP="007B711A">
      <w:pPr>
        <w:jc w:val="center"/>
        <w:rPr>
          <w:color w:val="000000"/>
        </w:rPr>
      </w:pPr>
      <w:r>
        <w:rPr>
          <w:noProof/>
          <w:color w:val="000000"/>
        </w:rPr>
        <w:pict>
          <v:shapetype id="_x0000_t202" coordsize="21600,21600" o:spt="202" path="m,l,21600r21600,l21600,xe">
            <v:stroke joinstyle="miter"/>
            <v:path gradientshapeok="t" o:connecttype="rect"/>
          </v:shapetype>
          <v:shape id="_x0000_s1026" type="#_x0000_t202" style="position:absolute;left:0;text-align:left;margin-left:189pt;margin-top:-43.35pt;width:65pt;height:67pt;z-index:251658240;mso-wrap-style:none" stroked="f">
            <v:textbox style="mso-next-textbox:#_x0000_s1026;mso-fit-shape-to-text:t">
              <w:txbxContent>
                <w:p w:rsidR="007B711A" w:rsidRDefault="007B711A" w:rsidP="007B711A">
                  <w:r>
                    <w:rPr>
                      <w:i/>
                      <w:noProof/>
                      <w:sz w:val="28"/>
                      <w:szCs w:val="28"/>
                    </w:rPr>
                    <w:drawing>
                      <wp:inline distT="0" distB="0" distL="0" distR="0">
                        <wp:extent cx="638175" cy="762000"/>
                        <wp:effectExtent l="19050" t="0" r="952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5"/>
                                <a:srcRect/>
                                <a:stretch>
                                  <a:fillRect/>
                                </a:stretch>
                              </pic:blipFill>
                              <pic:spPr bwMode="auto">
                                <a:xfrm>
                                  <a:off x="0" y="0"/>
                                  <a:ext cx="638175" cy="762000"/>
                                </a:xfrm>
                                <a:prstGeom prst="rect">
                                  <a:avLst/>
                                </a:prstGeom>
                                <a:noFill/>
                                <a:ln w="9525">
                                  <a:noFill/>
                                  <a:miter lim="800000"/>
                                  <a:headEnd/>
                                  <a:tailEnd/>
                                </a:ln>
                              </pic:spPr>
                            </pic:pic>
                          </a:graphicData>
                        </a:graphic>
                      </wp:inline>
                    </w:drawing>
                  </w:r>
                </w:p>
              </w:txbxContent>
            </v:textbox>
          </v:shape>
        </w:pict>
      </w:r>
    </w:p>
    <w:p w:rsidR="007B711A" w:rsidRPr="00EB5C49" w:rsidRDefault="007B711A" w:rsidP="007B711A">
      <w:pPr>
        <w:jc w:val="center"/>
        <w:rPr>
          <w:i/>
          <w:color w:val="000000"/>
        </w:rPr>
      </w:pPr>
    </w:p>
    <w:tbl>
      <w:tblPr>
        <w:tblW w:w="8871" w:type="dxa"/>
        <w:jc w:val="center"/>
        <w:tblInd w:w="70" w:type="dxa"/>
        <w:tblBorders>
          <w:top w:val="single" w:sz="4" w:space="0" w:color="auto"/>
        </w:tblBorders>
        <w:tblLayout w:type="fixed"/>
        <w:tblCellMar>
          <w:left w:w="70" w:type="dxa"/>
          <w:right w:w="70" w:type="dxa"/>
        </w:tblCellMar>
        <w:tblLook w:val="0000"/>
      </w:tblPr>
      <w:tblGrid>
        <w:gridCol w:w="3960"/>
        <w:gridCol w:w="900"/>
        <w:gridCol w:w="4011"/>
      </w:tblGrid>
      <w:tr w:rsidR="007B711A" w:rsidRPr="009E5C66" w:rsidTr="00C67717">
        <w:trPr>
          <w:cantSplit/>
          <w:trHeight w:val="1078"/>
          <w:jc w:val="center"/>
        </w:trPr>
        <w:tc>
          <w:tcPr>
            <w:tcW w:w="3960" w:type="dxa"/>
            <w:tcBorders>
              <w:top w:val="nil"/>
              <w:bottom w:val="nil"/>
            </w:tcBorders>
          </w:tcPr>
          <w:p w:rsidR="007B711A" w:rsidRPr="009E5C66" w:rsidRDefault="007B711A" w:rsidP="00C67717">
            <w:pPr>
              <w:jc w:val="center"/>
              <w:rPr>
                <w:b/>
                <w:color w:val="000000"/>
                <w:sz w:val="26"/>
                <w:szCs w:val="26"/>
              </w:rPr>
            </w:pPr>
            <w:r w:rsidRPr="009E5C66">
              <w:rPr>
                <w:b/>
                <w:color w:val="000000"/>
                <w:sz w:val="26"/>
                <w:szCs w:val="26"/>
              </w:rPr>
              <w:t>ШЕРНУР</w:t>
            </w:r>
          </w:p>
          <w:p w:rsidR="007B711A" w:rsidRPr="009E5C66" w:rsidRDefault="007B711A" w:rsidP="00C67717">
            <w:pPr>
              <w:jc w:val="center"/>
              <w:rPr>
                <w:b/>
                <w:color w:val="000000"/>
                <w:sz w:val="26"/>
                <w:szCs w:val="26"/>
              </w:rPr>
            </w:pPr>
            <w:r w:rsidRPr="009E5C66">
              <w:rPr>
                <w:b/>
                <w:color w:val="000000"/>
                <w:sz w:val="26"/>
                <w:szCs w:val="26"/>
              </w:rPr>
              <w:t>МУНИЦИПАЛ</w:t>
            </w:r>
          </w:p>
          <w:p w:rsidR="007B711A" w:rsidRPr="009E5C66" w:rsidRDefault="007B711A" w:rsidP="00C67717">
            <w:pPr>
              <w:jc w:val="center"/>
              <w:rPr>
                <w:b/>
                <w:color w:val="000000"/>
                <w:sz w:val="26"/>
                <w:szCs w:val="26"/>
              </w:rPr>
            </w:pPr>
            <w:r w:rsidRPr="009E5C66">
              <w:rPr>
                <w:b/>
                <w:color w:val="000000"/>
                <w:sz w:val="26"/>
                <w:szCs w:val="26"/>
              </w:rPr>
              <w:t>РАЙОНЫН</w:t>
            </w:r>
          </w:p>
          <w:p w:rsidR="007B711A" w:rsidRPr="009E5C66" w:rsidRDefault="007B711A" w:rsidP="00C67717">
            <w:pPr>
              <w:pStyle w:val="1"/>
              <w:spacing w:before="0" w:after="0"/>
              <w:jc w:val="center"/>
              <w:rPr>
                <w:rFonts w:ascii="Times New Roman" w:hAnsi="Times New Roman"/>
                <w:color w:val="000000"/>
                <w:sz w:val="26"/>
                <w:szCs w:val="26"/>
              </w:rPr>
            </w:pPr>
            <w:r w:rsidRPr="009E5C66">
              <w:rPr>
                <w:rFonts w:ascii="Times New Roman" w:hAnsi="Times New Roman"/>
                <w:color w:val="000000"/>
                <w:sz w:val="26"/>
                <w:szCs w:val="26"/>
              </w:rPr>
              <w:t>АДМИНИСТРАЦИЙЖЕ</w:t>
            </w:r>
          </w:p>
        </w:tc>
        <w:tc>
          <w:tcPr>
            <w:tcW w:w="900" w:type="dxa"/>
            <w:tcBorders>
              <w:top w:val="nil"/>
              <w:bottom w:val="nil"/>
            </w:tcBorders>
          </w:tcPr>
          <w:p w:rsidR="007B711A" w:rsidRPr="009E5C66" w:rsidRDefault="007B711A" w:rsidP="00C67717">
            <w:pPr>
              <w:jc w:val="center"/>
              <w:rPr>
                <w:b/>
                <w:color w:val="000000"/>
                <w:sz w:val="26"/>
                <w:szCs w:val="26"/>
              </w:rPr>
            </w:pPr>
          </w:p>
        </w:tc>
        <w:tc>
          <w:tcPr>
            <w:tcW w:w="4011" w:type="dxa"/>
            <w:tcBorders>
              <w:top w:val="nil"/>
              <w:bottom w:val="nil"/>
            </w:tcBorders>
          </w:tcPr>
          <w:p w:rsidR="007B711A" w:rsidRPr="009E5C66" w:rsidRDefault="007B711A" w:rsidP="00C67717">
            <w:pPr>
              <w:jc w:val="center"/>
              <w:rPr>
                <w:b/>
                <w:color w:val="000000"/>
                <w:sz w:val="26"/>
                <w:szCs w:val="26"/>
              </w:rPr>
            </w:pPr>
            <w:r w:rsidRPr="009E5C66">
              <w:rPr>
                <w:b/>
                <w:color w:val="000000"/>
                <w:sz w:val="26"/>
                <w:szCs w:val="26"/>
              </w:rPr>
              <w:t xml:space="preserve">АДМИНИСТРАЦИЯ СЕРНУРСКОГО МУНИЦИПАЛЬНОГО </w:t>
            </w:r>
          </w:p>
          <w:p w:rsidR="007B711A" w:rsidRPr="009E5C66" w:rsidRDefault="007B711A" w:rsidP="00C67717">
            <w:pPr>
              <w:jc w:val="center"/>
              <w:rPr>
                <w:b/>
                <w:color w:val="000000"/>
                <w:sz w:val="26"/>
                <w:szCs w:val="26"/>
              </w:rPr>
            </w:pPr>
            <w:r w:rsidRPr="009E5C66">
              <w:rPr>
                <w:b/>
                <w:color w:val="000000"/>
                <w:sz w:val="26"/>
                <w:szCs w:val="26"/>
              </w:rPr>
              <w:t>РАЙОНА</w:t>
            </w:r>
          </w:p>
        </w:tc>
      </w:tr>
      <w:tr w:rsidR="007B711A" w:rsidRPr="009E5C66" w:rsidTr="00C67717">
        <w:trPr>
          <w:cantSplit/>
          <w:trHeight w:val="748"/>
          <w:jc w:val="center"/>
        </w:trPr>
        <w:tc>
          <w:tcPr>
            <w:tcW w:w="3960" w:type="dxa"/>
            <w:tcBorders>
              <w:top w:val="nil"/>
            </w:tcBorders>
          </w:tcPr>
          <w:p w:rsidR="007B711A" w:rsidRPr="009E5C66" w:rsidRDefault="007B711A" w:rsidP="00C67717">
            <w:pPr>
              <w:jc w:val="center"/>
              <w:rPr>
                <w:b/>
                <w:color w:val="000000"/>
                <w:sz w:val="26"/>
                <w:szCs w:val="26"/>
              </w:rPr>
            </w:pPr>
          </w:p>
          <w:p w:rsidR="007B711A" w:rsidRPr="009E5C66" w:rsidRDefault="007B711A" w:rsidP="00C67717">
            <w:pPr>
              <w:jc w:val="center"/>
              <w:rPr>
                <w:b/>
                <w:color w:val="000000"/>
                <w:sz w:val="26"/>
                <w:szCs w:val="26"/>
              </w:rPr>
            </w:pPr>
            <w:r w:rsidRPr="009E5C66">
              <w:rPr>
                <w:b/>
                <w:color w:val="000000"/>
                <w:sz w:val="26"/>
                <w:szCs w:val="26"/>
              </w:rPr>
              <w:t>ПУНЧАЛ</w:t>
            </w:r>
          </w:p>
        </w:tc>
        <w:tc>
          <w:tcPr>
            <w:tcW w:w="900" w:type="dxa"/>
            <w:tcBorders>
              <w:top w:val="nil"/>
            </w:tcBorders>
          </w:tcPr>
          <w:p w:rsidR="007B711A" w:rsidRPr="009E5C66" w:rsidRDefault="007B711A" w:rsidP="00C67717">
            <w:pPr>
              <w:jc w:val="center"/>
              <w:rPr>
                <w:b/>
                <w:color w:val="000000"/>
                <w:sz w:val="26"/>
                <w:szCs w:val="26"/>
              </w:rPr>
            </w:pPr>
          </w:p>
        </w:tc>
        <w:tc>
          <w:tcPr>
            <w:tcW w:w="4011" w:type="dxa"/>
            <w:tcBorders>
              <w:top w:val="nil"/>
            </w:tcBorders>
          </w:tcPr>
          <w:p w:rsidR="007B711A" w:rsidRPr="009E5C66" w:rsidRDefault="007B711A" w:rsidP="00C67717">
            <w:pPr>
              <w:jc w:val="center"/>
              <w:rPr>
                <w:b/>
                <w:color w:val="000000"/>
                <w:sz w:val="26"/>
                <w:szCs w:val="26"/>
              </w:rPr>
            </w:pPr>
          </w:p>
          <w:p w:rsidR="007B711A" w:rsidRPr="009E5C66" w:rsidRDefault="007B711A" w:rsidP="00C67717">
            <w:pPr>
              <w:jc w:val="center"/>
              <w:rPr>
                <w:b/>
                <w:color w:val="000000"/>
                <w:sz w:val="26"/>
                <w:szCs w:val="26"/>
              </w:rPr>
            </w:pPr>
            <w:r w:rsidRPr="009E5C66">
              <w:rPr>
                <w:b/>
                <w:color w:val="000000"/>
                <w:sz w:val="26"/>
                <w:szCs w:val="26"/>
              </w:rPr>
              <w:t>ПОСТАНОВЛЕНИЕ</w:t>
            </w:r>
          </w:p>
        </w:tc>
      </w:tr>
    </w:tbl>
    <w:p w:rsidR="007B711A" w:rsidRPr="00EB5C49" w:rsidRDefault="007B711A" w:rsidP="007B711A">
      <w:pPr>
        <w:ind w:right="-1"/>
        <w:jc w:val="both"/>
        <w:rPr>
          <w:color w:val="000000"/>
        </w:rPr>
      </w:pPr>
    </w:p>
    <w:p w:rsidR="009C5909" w:rsidRDefault="009C5909" w:rsidP="009C5909">
      <w:pPr>
        <w:ind w:left="851" w:right="567"/>
        <w:jc w:val="center"/>
        <w:rPr>
          <w:sz w:val="28"/>
          <w:szCs w:val="28"/>
        </w:rPr>
      </w:pPr>
    </w:p>
    <w:p w:rsidR="009C5909" w:rsidRPr="009C5909" w:rsidRDefault="009C5909" w:rsidP="009C5909">
      <w:pPr>
        <w:ind w:left="851" w:right="567"/>
        <w:jc w:val="center"/>
        <w:rPr>
          <w:sz w:val="26"/>
          <w:szCs w:val="26"/>
        </w:rPr>
      </w:pPr>
    </w:p>
    <w:p w:rsidR="009C5909" w:rsidRPr="009C5909" w:rsidRDefault="009C5909" w:rsidP="009C5909">
      <w:pPr>
        <w:ind w:left="851" w:right="567"/>
        <w:jc w:val="center"/>
        <w:rPr>
          <w:sz w:val="26"/>
          <w:szCs w:val="26"/>
        </w:rPr>
      </w:pPr>
      <w:r w:rsidRPr="009C5909">
        <w:rPr>
          <w:sz w:val="26"/>
          <w:szCs w:val="26"/>
        </w:rPr>
        <w:t>от 23 декабря 2020 года № 480</w:t>
      </w:r>
    </w:p>
    <w:p w:rsidR="009C5909" w:rsidRPr="009C5909" w:rsidRDefault="009C5909" w:rsidP="009C5909">
      <w:pPr>
        <w:pStyle w:val="a8"/>
        <w:rPr>
          <w:sz w:val="26"/>
          <w:szCs w:val="26"/>
        </w:rPr>
      </w:pPr>
    </w:p>
    <w:p w:rsidR="009C5909" w:rsidRPr="009C5909" w:rsidRDefault="009C5909" w:rsidP="009C5909">
      <w:pPr>
        <w:pStyle w:val="a8"/>
        <w:rPr>
          <w:sz w:val="26"/>
          <w:szCs w:val="26"/>
        </w:rPr>
      </w:pPr>
    </w:p>
    <w:p w:rsidR="009C5909" w:rsidRPr="009C5909" w:rsidRDefault="009C5909" w:rsidP="009C5909">
      <w:pPr>
        <w:pStyle w:val="a8"/>
        <w:rPr>
          <w:sz w:val="26"/>
          <w:szCs w:val="26"/>
        </w:rPr>
      </w:pPr>
    </w:p>
    <w:p w:rsidR="009C5909" w:rsidRPr="009C5909" w:rsidRDefault="009C5909" w:rsidP="009C5909">
      <w:pPr>
        <w:shd w:val="clear" w:color="auto" w:fill="FFFFFF"/>
        <w:ind w:left="296"/>
        <w:jc w:val="center"/>
        <w:rPr>
          <w:b/>
          <w:sz w:val="26"/>
          <w:szCs w:val="26"/>
        </w:rPr>
      </w:pPr>
      <w:r w:rsidRPr="009C5909">
        <w:rPr>
          <w:b/>
          <w:sz w:val="26"/>
          <w:szCs w:val="26"/>
        </w:rPr>
        <w:t xml:space="preserve">О внесении изменений в постановление администрации  </w:t>
      </w:r>
      <w:proofErr w:type="spellStart"/>
      <w:r w:rsidRPr="009C5909">
        <w:rPr>
          <w:b/>
          <w:sz w:val="26"/>
          <w:szCs w:val="26"/>
        </w:rPr>
        <w:t>Сернурского</w:t>
      </w:r>
      <w:proofErr w:type="spellEnd"/>
      <w:r w:rsidRPr="009C5909">
        <w:rPr>
          <w:b/>
          <w:sz w:val="26"/>
          <w:szCs w:val="26"/>
        </w:rPr>
        <w:t xml:space="preserve"> муниципального района от 25 марта 2020 года № 100 </w:t>
      </w:r>
    </w:p>
    <w:p w:rsidR="009C5909" w:rsidRPr="009C5909" w:rsidRDefault="009C5909" w:rsidP="009C5909">
      <w:pPr>
        <w:shd w:val="clear" w:color="auto" w:fill="FFFFFF"/>
        <w:ind w:left="296"/>
        <w:jc w:val="center"/>
        <w:rPr>
          <w:b/>
          <w:sz w:val="26"/>
          <w:szCs w:val="26"/>
        </w:rPr>
      </w:pPr>
      <w:r w:rsidRPr="009C5909">
        <w:rPr>
          <w:b/>
          <w:sz w:val="26"/>
          <w:szCs w:val="26"/>
        </w:rPr>
        <w:t>«О порядке формирования муниципального задания на оказание</w:t>
      </w:r>
    </w:p>
    <w:p w:rsidR="009C5909" w:rsidRPr="009C5909" w:rsidRDefault="009C5909" w:rsidP="009C5909">
      <w:pPr>
        <w:shd w:val="clear" w:color="auto" w:fill="FFFFFF"/>
        <w:ind w:left="296"/>
        <w:jc w:val="center"/>
        <w:rPr>
          <w:b/>
          <w:sz w:val="26"/>
          <w:szCs w:val="26"/>
        </w:rPr>
      </w:pPr>
      <w:r w:rsidRPr="009C5909">
        <w:rPr>
          <w:b/>
          <w:sz w:val="26"/>
          <w:szCs w:val="26"/>
        </w:rPr>
        <w:t xml:space="preserve">муниципальных услуг (выполнение работ) в отношении муниципальных учреждений </w:t>
      </w:r>
      <w:proofErr w:type="spellStart"/>
      <w:r w:rsidRPr="009C5909">
        <w:rPr>
          <w:b/>
          <w:sz w:val="26"/>
          <w:szCs w:val="26"/>
        </w:rPr>
        <w:t>Сернурского</w:t>
      </w:r>
      <w:proofErr w:type="spellEnd"/>
      <w:r w:rsidRPr="009C5909">
        <w:rPr>
          <w:b/>
          <w:sz w:val="26"/>
          <w:szCs w:val="26"/>
        </w:rPr>
        <w:t xml:space="preserve"> муниципального района Республики Марий Эл и финансового обеспечения выполнения муниципального задания»</w:t>
      </w:r>
    </w:p>
    <w:p w:rsidR="009C5909" w:rsidRPr="009C5909" w:rsidRDefault="009C5909" w:rsidP="009C5909">
      <w:pPr>
        <w:jc w:val="both"/>
        <w:rPr>
          <w:sz w:val="26"/>
          <w:szCs w:val="26"/>
        </w:rPr>
      </w:pPr>
    </w:p>
    <w:p w:rsidR="009C5909" w:rsidRPr="009C5909" w:rsidRDefault="009C5909" w:rsidP="009C5909">
      <w:pPr>
        <w:jc w:val="both"/>
        <w:rPr>
          <w:sz w:val="26"/>
          <w:szCs w:val="26"/>
        </w:rPr>
      </w:pPr>
    </w:p>
    <w:p w:rsidR="009C5909" w:rsidRPr="009C5909" w:rsidRDefault="009C5909" w:rsidP="009C5909">
      <w:pPr>
        <w:autoSpaceDE w:val="0"/>
        <w:autoSpaceDN w:val="0"/>
        <w:adjustRightInd w:val="0"/>
        <w:ind w:firstLine="709"/>
        <w:jc w:val="both"/>
        <w:rPr>
          <w:sz w:val="26"/>
          <w:szCs w:val="26"/>
        </w:rPr>
      </w:pPr>
      <w:r w:rsidRPr="009C5909">
        <w:rPr>
          <w:sz w:val="26"/>
          <w:szCs w:val="26"/>
        </w:rPr>
        <w:t>В соответствии с постановлением Правительства Республики Марий Эл от 17 ноября 2020 года №</w:t>
      </w:r>
      <w:r>
        <w:rPr>
          <w:sz w:val="26"/>
          <w:szCs w:val="26"/>
        </w:rPr>
        <w:t xml:space="preserve"> </w:t>
      </w:r>
      <w:r w:rsidRPr="009C5909">
        <w:rPr>
          <w:sz w:val="26"/>
          <w:szCs w:val="26"/>
        </w:rPr>
        <w:t xml:space="preserve">431 «О внесении изменений в некоторые постановления Правительства Республики Марий Эл», администрация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 </w:t>
      </w:r>
      <w:proofErr w:type="spellStart"/>
      <w:r w:rsidRPr="009C5909">
        <w:rPr>
          <w:sz w:val="26"/>
          <w:szCs w:val="26"/>
        </w:rPr>
        <w:t>п</w:t>
      </w:r>
      <w:proofErr w:type="spellEnd"/>
      <w:r w:rsidRPr="009C5909">
        <w:rPr>
          <w:sz w:val="26"/>
          <w:szCs w:val="26"/>
        </w:rPr>
        <w:t xml:space="preserve"> о с т а </w:t>
      </w:r>
      <w:proofErr w:type="spellStart"/>
      <w:r w:rsidRPr="009C5909">
        <w:rPr>
          <w:sz w:val="26"/>
          <w:szCs w:val="26"/>
        </w:rPr>
        <w:t>н</w:t>
      </w:r>
      <w:proofErr w:type="spellEnd"/>
      <w:r w:rsidRPr="009C5909">
        <w:rPr>
          <w:sz w:val="26"/>
          <w:szCs w:val="26"/>
        </w:rPr>
        <w:t xml:space="preserve"> о в л я е т:</w:t>
      </w:r>
    </w:p>
    <w:p w:rsidR="009C5909" w:rsidRPr="009C5909" w:rsidRDefault="009C5909" w:rsidP="009C5909">
      <w:pPr>
        <w:shd w:val="clear" w:color="auto" w:fill="FFFFFF"/>
        <w:ind w:firstLine="709"/>
        <w:jc w:val="both"/>
        <w:rPr>
          <w:sz w:val="26"/>
          <w:szCs w:val="26"/>
        </w:rPr>
      </w:pPr>
      <w:r w:rsidRPr="009C5909">
        <w:rPr>
          <w:sz w:val="26"/>
          <w:szCs w:val="26"/>
        </w:rPr>
        <w:t xml:space="preserve">1. Внести следующие изменения в постановление администрации  </w:t>
      </w:r>
      <w:proofErr w:type="spellStart"/>
      <w:r w:rsidRPr="009C5909">
        <w:rPr>
          <w:bCs/>
          <w:sz w:val="26"/>
          <w:szCs w:val="26"/>
        </w:rPr>
        <w:t>Сернурского</w:t>
      </w:r>
      <w:proofErr w:type="spellEnd"/>
      <w:r w:rsidRPr="009C5909">
        <w:rPr>
          <w:bCs/>
          <w:sz w:val="26"/>
          <w:szCs w:val="26"/>
        </w:rPr>
        <w:t xml:space="preserve"> муниципального района от 25 марта 2020 года № 100 «</w:t>
      </w:r>
      <w:r w:rsidRPr="009C5909">
        <w:rPr>
          <w:sz w:val="26"/>
          <w:szCs w:val="26"/>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 и финансового обеспечения выполнения муниципального задания»:</w:t>
      </w:r>
    </w:p>
    <w:p w:rsidR="009C5909" w:rsidRPr="009C5909" w:rsidRDefault="009C5909" w:rsidP="009C5909">
      <w:pPr>
        <w:shd w:val="clear" w:color="auto" w:fill="FFFFFF"/>
        <w:ind w:firstLine="709"/>
        <w:jc w:val="both"/>
        <w:rPr>
          <w:sz w:val="26"/>
          <w:szCs w:val="26"/>
        </w:rPr>
      </w:pPr>
      <w:r w:rsidRPr="009C5909">
        <w:rPr>
          <w:sz w:val="26"/>
          <w:szCs w:val="26"/>
        </w:rPr>
        <w:t xml:space="preserve">а) в пункте 2 слова «определяемые указанным главным распорядителем средств бюджета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 заменить словами «определяемые в порядке, установленном правовым актом указанного главного распорядителя средств бюджета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w:t>
      </w:r>
    </w:p>
    <w:p w:rsidR="009C5909" w:rsidRPr="009C5909" w:rsidRDefault="009C5909" w:rsidP="009C5909">
      <w:pPr>
        <w:shd w:val="clear" w:color="auto" w:fill="FFFFFF"/>
        <w:ind w:firstLine="709"/>
        <w:jc w:val="both"/>
        <w:rPr>
          <w:sz w:val="26"/>
          <w:szCs w:val="26"/>
        </w:rPr>
      </w:pPr>
      <w:r w:rsidRPr="009C5909">
        <w:rPr>
          <w:sz w:val="26"/>
          <w:szCs w:val="26"/>
        </w:rPr>
        <w:t xml:space="preserve">б) в Положении о формировании муниципального задания на оказание муниципальных услуг (выполнение работ) в отношении муниципальных учреждений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 и финансового обеспечения выполнения муниципального задания, утвержденном указанным выше постановлением:</w:t>
      </w:r>
    </w:p>
    <w:p w:rsidR="009C5909" w:rsidRPr="009C5909" w:rsidRDefault="009C5909" w:rsidP="009C5909">
      <w:pPr>
        <w:shd w:val="clear" w:color="auto" w:fill="FFFFFF"/>
        <w:ind w:firstLine="709"/>
        <w:jc w:val="both"/>
        <w:rPr>
          <w:sz w:val="26"/>
          <w:szCs w:val="26"/>
        </w:rPr>
      </w:pPr>
      <w:r w:rsidRPr="009C5909">
        <w:rPr>
          <w:sz w:val="26"/>
          <w:szCs w:val="26"/>
        </w:rPr>
        <w:t>пункт 3 изложить в следующей редакции:</w:t>
      </w:r>
    </w:p>
    <w:p w:rsidR="009C5909" w:rsidRPr="009C5909" w:rsidRDefault="009C5909" w:rsidP="009C5909">
      <w:pPr>
        <w:autoSpaceDE w:val="0"/>
        <w:autoSpaceDN w:val="0"/>
        <w:adjustRightInd w:val="0"/>
        <w:ind w:firstLine="540"/>
        <w:jc w:val="both"/>
        <w:rPr>
          <w:sz w:val="26"/>
          <w:szCs w:val="26"/>
        </w:rPr>
      </w:pPr>
      <w:r w:rsidRPr="009C5909">
        <w:rPr>
          <w:sz w:val="26"/>
          <w:szCs w:val="26"/>
        </w:rPr>
        <w:t>«3. Муниципальное задание должно содержать:</w:t>
      </w:r>
    </w:p>
    <w:p w:rsidR="009C5909" w:rsidRPr="009C5909" w:rsidRDefault="009C5909" w:rsidP="009C5909">
      <w:pPr>
        <w:autoSpaceDE w:val="0"/>
        <w:autoSpaceDN w:val="0"/>
        <w:adjustRightInd w:val="0"/>
        <w:ind w:firstLine="540"/>
        <w:jc w:val="both"/>
        <w:rPr>
          <w:sz w:val="26"/>
          <w:szCs w:val="26"/>
        </w:rPr>
      </w:pPr>
      <w:r w:rsidRPr="009C5909">
        <w:rPr>
          <w:sz w:val="26"/>
          <w:szCs w:val="26"/>
        </w:rPr>
        <w:lastRenderedPageBreak/>
        <w:t>показатели, характеризующие качество и (или) объем муниципальной услуги (работы);</w:t>
      </w:r>
    </w:p>
    <w:p w:rsidR="009C5909" w:rsidRPr="009C5909" w:rsidRDefault="009C5909" w:rsidP="009C5909">
      <w:pPr>
        <w:autoSpaceDE w:val="0"/>
        <w:autoSpaceDN w:val="0"/>
        <w:adjustRightInd w:val="0"/>
        <w:ind w:firstLine="540"/>
        <w:jc w:val="both"/>
        <w:rPr>
          <w:sz w:val="26"/>
          <w:szCs w:val="26"/>
        </w:rPr>
      </w:pPr>
      <w:r w:rsidRPr="009C5909">
        <w:rPr>
          <w:sz w:val="26"/>
          <w:szCs w:val="26"/>
        </w:rPr>
        <w:t>определение категорий физических и (или) юридических лиц, являющихся потребителями соответствующих услуг (работ);</w:t>
      </w:r>
    </w:p>
    <w:p w:rsidR="009C5909" w:rsidRPr="009C5909" w:rsidRDefault="009C5909" w:rsidP="009C5909">
      <w:pPr>
        <w:autoSpaceDE w:val="0"/>
        <w:autoSpaceDN w:val="0"/>
        <w:adjustRightInd w:val="0"/>
        <w:ind w:firstLine="540"/>
        <w:jc w:val="both"/>
        <w:rPr>
          <w:sz w:val="26"/>
          <w:szCs w:val="26"/>
        </w:rPr>
      </w:pPr>
      <w:r w:rsidRPr="009C5909">
        <w:rPr>
          <w:sz w:val="26"/>
          <w:szCs w:val="26"/>
        </w:rPr>
        <w:t>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и (или) законодательством Республики Марий Эл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и (или) законодательством Республики Марий Эл;</w:t>
      </w:r>
    </w:p>
    <w:p w:rsidR="009C5909" w:rsidRPr="009C5909" w:rsidRDefault="009C5909" w:rsidP="009C5909">
      <w:pPr>
        <w:autoSpaceDE w:val="0"/>
        <w:autoSpaceDN w:val="0"/>
        <w:adjustRightInd w:val="0"/>
        <w:ind w:firstLine="540"/>
        <w:jc w:val="both"/>
        <w:rPr>
          <w:sz w:val="26"/>
          <w:szCs w:val="26"/>
        </w:rPr>
      </w:pPr>
      <w:r w:rsidRPr="009C5909">
        <w:rPr>
          <w:sz w:val="26"/>
          <w:szCs w:val="26"/>
        </w:rPr>
        <w:t>порядок контроля за исполнением муниципального задания;</w:t>
      </w:r>
    </w:p>
    <w:p w:rsidR="009C5909" w:rsidRPr="009C5909" w:rsidRDefault="009C5909" w:rsidP="009C5909">
      <w:pPr>
        <w:autoSpaceDE w:val="0"/>
        <w:autoSpaceDN w:val="0"/>
        <w:adjustRightInd w:val="0"/>
        <w:ind w:firstLine="540"/>
        <w:jc w:val="both"/>
        <w:rPr>
          <w:sz w:val="26"/>
          <w:szCs w:val="26"/>
        </w:rPr>
      </w:pPr>
      <w:r w:rsidRPr="009C5909">
        <w:rPr>
          <w:sz w:val="26"/>
          <w:szCs w:val="26"/>
        </w:rPr>
        <w:t>требования к отчетности о выполнении муниципального задания.»;</w:t>
      </w:r>
    </w:p>
    <w:p w:rsidR="009C5909" w:rsidRPr="009C5909" w:rsidRDefault="009C5909" w:rsidP="009C5909">
      <w:pPr>
        <w:autoSpaceDE w:val="0"/>
        <w:autoSpaceDN w:val="0"/>
        <w:adjustRightInd w:val="0"/>
        <w:ind w:firstLine="540"/>
        <w:jc w:val="both"/>
        <w:rPr>
          <w:sz w:val="26"/>
          <w:szCs w:val="26"/>
        </w:rPr>
      </w:pPr>
      <w:r w:rsidRPr="009C5909">
        <w:rPr>
          <w:sz w:val="26"/>
          <w:szCs w:val="26"/>
        </w:rPr>
        <w:t>пункт 4 дополнить абзацем пятым следующего содержания:</w:t>
      </w:r>
    </w:p>
    <w:p w:rsidR="009C5909" w:rsidRPr="009C5909" w:rsidRDefault="009C5909" w:rsidP="009C5909">
      <w:pPr>
        <w:autoSpaceDE w:val="0"/>
        <w:autoSpaceDN w:val="0"/>
        <w:adjustRightInd w:val="0"/>
        <w:ind w:firstLine="540"/>
        <w:jc w:val="both"/>
        <w:rPr>
          <w:sz w:val="26"/>
          <w:szCs w:val="26"/>
        </w:rPr>
      </w:pPr>
      <w:r w:rsidRPr="009C5909">
        <w:rPr>
          <w:sz w:val="26"/>
          <w:szCs w:val="26"/>
        </w:rPr>
        <w:t xml:space="preserve">«Порядок определения и применения значений допустимых (возможных) отклонений устанавливается правовым актом органов местного самоуправления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 осуществляющих функции и полномочия учредителей в отношении муниципальных бюджетных или автономных учреждений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w:t>
      </w:r>
    </w:p>
    <w:p w:rsidR="009C5909" w:rsidRPr="009C5909" w:rsidRDefault="009C5909" w:rsidP="009C5909">
      <w:pPr>
        <w:autoSpaceDE w:val="0"/>
        <w:autoSpaceDN w:val="0"/>
        <w:adjustRightInd w:val="0"/>
        <w:ind w:firstLine="540"/>
        <w:jc w:val="both"/>
        <w:rPr>
          <w:sz w:val="26"/>
          <w:szCs w:val="26"/>
        </w:rPr>
      </w:pPr>
      <w:r w:rsidRPr="009C5909">
        <w:rPr>
          <w:sz w:val="26"/>
          <w:szCs w:val="26"/>
        </w:rPr>
        <w:t>абзац первый пункта 6 изложить в следующей редакции:</w:t>
      </w:r>
    </w:p>
    <w:p w:rsidR="009C5909" w:rsidRPr="009C5909" w:rsidRDefault="009C5909" w:rsidP="009C5909">
      <w:pPr>
        <w:autoSpaceDE w:val="0"/>
        <w:autoSpaceDN w:val="0"/>
        <w:adjustRightInd w:val="0"/>
        <w:ind w:firstLine="540"/>
        <w:jc w:val="both"/>
        <w:rPr>
          <w:sz w:val="26"/>
          <w:szCs w:val="26"/>
        </w:rPr>
      </w:pPr>
      <w:r w:rsidRPr="009C5909">
        <w:rPr>
          <w:sz w:val="26"/>
          <w:szCs w:val="26"/>
        </w:rPr>
        <w:t xml:space="preserve">«6. Муниципальное задание формируется в процессе формирования бюджета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  на очередной финансовый год и на плановый период и утверждается не позднее 15 рабочих дней со дня отражения на лицевом счете главного распорядителя бюджетных средств, открытом соответствующему главному распорядителю средств бюджета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 лимитов бюджетных обязательств на финансовое обеспечение выполнения муниципального задания в отношении:»;</w:t>
      </w:r>
    </w:p>
    <w:p w:rsidR="009C5909" w:rsidRPr="009C5909" w:rsidRDefault="009C5909" w:rsidP="009C5909">
      <w:pPr>
        <w:autoSpaceDE w:val="0"/>
        <w:autoSpaceDN w:val="0"/>
        <w:adjustRightInd w:val="0"/>
        <w:ind w:firstLine="540"/>
        <w:jc w:val="both"/>
        <w:rPr>
          <w:sz w:val="26"/>
          <w:szCs w:val="26"/>
        </w:rPr>
      </w:pPr>
      <w:r w:rsidRPr="009C5909">
        <w:rPr>
          <w:sz w:val="26"/>
          <w:szCs w:val="26"/>
        </w:rPr>
        <w:t xml:space="preserve">подпункт «г» пункта 18 дополнить словами «,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w:t>
      </w:r>
      <w:proofErr w:type="spellStart"/>
      <w:r w:rsidRPr="009C5909">
        <w:rPr>
          <w:sz w:val="26"/>
          <w:szCs w:val="26"/>
        </w:rPr>
        <w:t>услуни</w:t>
      </w:r>
      <w:proofErr w:type="spellEnd"/>
      <w:r w:rsidRPr="009C5909">
        <w:rPr>
          <w:sz w:val="26"/>
          <w:szCs w:val="26"/>
        </w:rPr>
        <w:t>»;</w:t>
      </w:r>
    </w:p>
    <w:p w:rsidR="009C5909" w:rsidRPr="009C5909" w:rsidRDefault="009C5909" w:rsidP="009C5909">
      <w:pPr>
        <w:autoSpaceDE w:val="0"/>
        <w:autoSpaceDN w:val="0"/>
        <w:adjustRightInd w:val="0"/>
        <w:ind w:firstLine="540"/>
        <w:jc w:val="both"/>
        <w:rPr>
          <w:sz w:val="26"/>
          <w:szCs w:val="26"/>
        </w:rPr>
      </w:pPr>
      <w:r w:rsidRPr="009C5909">
        <w:rPr>
          <w:sz w:val="26"/>
          <w:szCs w:val="26"/>
        </w:rPr>
        <w:t>подпункты «а» - «в» пункта 19 дополнить словами «, за исключением затрат, указанных в подпункте «г» пункта 18 настоящего Положения»;</w:t>
      </w:r>
    </w:p>
    <w:p w:rsidR="009C5909" w:rsidRPr="009C5909" w:rsidRDefault="009C5909" w:rsidP="009C5909">
      <w:pPr>
        <w:autoSpaceDE w:val="0"/>
        <w:autoSpaceDN w:val="0"/>
        <w:adjustRightInd w:val="0"/>
        <w:ind w:firstLine="540"/>
        <w:jc w:val="both"/>
        <w:rPr>
          <w:sz w:val="26"/>
          <w:szCs w:val="26"/>
        </w:rPr>
      </w:pPr>
      <w:r w:rsidRPr="009C5909">
        <w:rPr>
          <w:sz w:val="26"/>
          <w:szCs w:val="26"/>
        </w:rPr>
        <w:t>пункт 26 дополнить абзацем вторым следующего содержания:</w:t>
      </w:r>
    </w:p>
    <w:p w:rsidR="009C5909" w:rsidRPr="009C5909" w:rsidRDefault="009C5909" w:rsidP="009C5909">
      <w:pPr>
        <w:autoSpaceDE w:val="0"/>
        <w:autoSpaceDN w:val="0"/>
        <w:adjustRightInd w:val="0"/>
        <w:ind w:firstLine="540"/>
        <w:jc w:val="both"/>
        <w:rPr>
          <w:sz w:val="26"/>
          <w:szCs w:val="26"/>
        </w:rPr>
      </w:pPr>
      <w:r w:rsidRPr="009C5909">
        <w:rPr>
          <w:sz w:val="26"/>
          <w:szCs w:val="26"/>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9C5909" w:rsidRPr="009C5909" w:rsidRDefault="009C5909" w:rsidP="009C5909">
      <w:pPr>
        <w:autoSpaceDE w:val="0"/>
        <w:autoSpaceDN w:val="0"/>
        <w:adjustRightInd w:val="0"/>
        <w:ind w:firstLine="540"/>
        <w:jc w:val="both"/>
        <w:rPr>
          <w:sz w:val="26"/>
          <w:szCs w:val="26"/>
        </w:rPr>
      </w:pPr>
      <w:r w:rsidRPr="009C5909">
        <w:rPr>
          <w:sz w:val="26"/>
          <w:szCs w:val="26"/>
        </w:rPr>
        <w:t>пункт 32 изложить в следующей редакции:</w:t>
      </w:r>
    </w:p>
    <w:p w:rsidR="009C5909" w:rsidRPr="009C5909" w:rsidRDefault="009C5909" w:rsidP="009C5909">
      <w:pPr>
        <w:autoSpaceDE w:val="0"/>
        <w:autoSpaceDN w:val="0"/>
        <w:adjustRightInd w:val="0"/>
        <w:ind w:firstLine="540"/>
        <w:jc w:val="both"/>
        <w:rPr>
          <w:sz w:val="26"/>
          <w:szCs w:val="26"/>
        </w:rPr>
      </w:pPr>
      <w:r w:rsidRPr="009C5909">
        <w:rPr>
          <w:sz w:val="26"/>
          <w:szCs w:val="26"/>
        </w:rPr>
        <w:t>«32.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9C5909" w:rsidRPr="009C5909" w:rsidRDefault="009C5909" w:rsidP="009C5909">
      <w:pPr>
        <w:autoSpaceDE w:val="0"/>
        <w:autoSpaceDN w:val="0"/>
        <w:adjustRightInd w:val="0"/>
        <w:ind w:firstLine="540"/>
        <w:jc w:val="both"/>
        <w:rPr>
          <w:sz w:val="26"/>
          <w:szCs w:val="26"/>
        </w:rPr>
      </w:pPr>
      <w:r w:rsidRPr="009C5909">
        <w:rPr>
          <w:sz w:val="26"/>
          <w:szCs w:val="26"/>
        </w:rPr>
        <w:t xml:space="preserve">В случае, если бюджетное или автономное учреждение оказывает сверх установленного муниципального задания муниципальные услуги (выполняет </w:t>
      </w:r>
      <w:r w:rsidRPr="009C5909">
        <w:rPr>
          <w:sz w:val="26"/>
          <w:szCs w:val="26"/>
        </w:rPr>
        <w:lastRenderedPageBreak/>
        <w:t xml:space="preserve">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ar202" w:history="1">
        <w:r w:rsidRPr="009C5909">
          <w:rPr>
            <w:sz w:val="26"/>
            <w:szCs w:val="26"/>
          </w:rPr>
          <w:t>абзаце первом</w:t>
        </w:r>
      </w:hyperlink>
      <w:r w:rsidRPr="009C5909">
        <w:rPr>
          <w:sz w:val="26"/>
          <w:szCs w:val="26"/>
        </w:rPr>
        <w:t xml:space="preserve"> настоящего пункта, рассчитываются с применением коэффициента платной деятельности по формуле:</w:t>
      </w:r>
    </w:p>
    <w:p w:rsidR="009C5909" w:rsidRPr="009C5909" w:rsidRDefault="009C5909" w:rsidP="009C5909">
      <w:pPr>
        <w:autoSpaceDE w:val="0"/>
        <w:autoSpaceDN w:val="0"/>
        <w:adjustRightInd w:val="0"/>
        <w:ind w:firstLine="540"/>
        <w:jc w:val="both"/>
        <w:rPr>
          <w:sz w:val="26"/>
          <w:szCs w:val="26"/>
        </w:rPr>
      </w:pPr>
    </w:p>
    <w:p w:rsidR="009C5909" w:rsidRPr="009C5909" w:rsidRDefault="009C5909" w:rsidP="009C5909">
      <w:pPr>
        <w:ind w:firstLine="709"/>
        <w:jc w:val="center"/>
        <w:rPr>
          <w:sz w:val="26"/>
          <w:szCs w:val="26"/>
        </w:rPr>
      </w:pPr>
      <w:r w:rsidRPr="009C5909">
        <w:rPr>
          <w:sz w:val="26"/>
          <w:szCs w:val="26"/>
          <w:lang w:val="en-US"/>
        </w:rPr>
        <w:t>N</w:t>
      </w:r>
      <m:oMath>
        <m:m>
          <m:mPr>
            <m:mcs>
              <m:mc>
                <m:mcPr>
                  <m:count m:val="1"/>
                  <m:mcJc m:val="center"/>
                </m:mcPr>
              </m:mc>
            </m:mcs>
            <m:ctrlPr>
              <w:rPr>
                <w:rFonts w:ascii="Cambria Math" w:eastAsia="Calibri" w:hAnsi="Cambria Math"/>
                <w:i/>
                <w:sz w:val="26"/>
                <w:szCs w:val="26"/>
                <w:lang w:eastAsia="en-US"/>
              </w:rPr>
            </m:ctrlPr>
          </m:mPr>
          <m:mr>
            <m:e>
              <m:r>
                <w:rPr>
                  <w:rFonts w:ascii="Cambria Math" w:hAnsi="Cambria Math"/>
                  <w:sz w:val="26"/>
                  <w:szCs w:val="26"/>
                </w:rPr>
                <m:t>УН</m:t>
              </m:r>
            </m:e>
          </m:mr>
          <m:mr>
            <m:e>
              <m:r>
                <w:rPr>
                  <w:rFonts w:ascii="Cambria Math" w:hAnsi="Cambria Math"/>
                  <w:sz w:val="26"/>
                  <w:szCs w:val="26"/>
                </w:rPr>
                <m:t xml:space="preserve">КПД </m:t>
              </m:r>
            </m:e>
          </m:mr>
        </m:m>
        <m:r>
          <w:rPr>
            <w:rFonts w:ascii="Cambria Math" w:hAnsi="Cambria Math"/>
            <w:sz w:val="26"/>
            <w:szCs w:val="26"/>
          </w:rPr>
          <m:t xml:space="preserve"> </m:t>
        </m:r>
      </m:oMath>
      <w:r w:rsidRPr="009C5909">
        <w:rPr>
          <w:sz w:val="26"/>
          <w:szCs w:val="26"/>
        </w:rPr>
        <w:t xml:space="preserve">= </w:t>
      </w:r>
      <w:r w:rsidRPr="009C5909">
        <w:rPr>
          <w:sz w:val="26"/>
          <w:szCs w:val="26"/>
          <w:lang w:val="en-US"/>
        </w:rPr>
        <w:t>N</w:t>
      </w:r>
      <w:proofErr w:type="spellStart"/>
      <w:r w:rsidRPr="009C5909">
        <w:rPr>
          <w:sz w:val="26"/>
          <w:szCs w:val="26"/>
          <w:vertAlign w:val="superscript"/>
        </w:rPr>
        <w:t>ун</w:t>
      </w:r>
      <w:proofErr w:type="spellEnd"/>
      <w:r w:rsidRPr="009C5909">
        <w:rPr>
          <w:sz w:val="26"/>
          <w:szCs w:val="26"/>
        </w:rPr>
        <w:t xml:space="preserve"> </w:t>
      </w:r>
      <w:proofErr w:type="spellStart"/>
      <w:r w:rsidRPr="009C5909">
        <w:rPr>
          <w:sz w:val="26"/>
          <w:szCs w:val="26"/>
        </w:rPr>
        <w:t>х</w:t>
      </w:r>
      <w:proofErr w:type="spellEnd"/>
      <w:r w:rsidRPr="009C5909">
        <w:rPr>
          <w:sz w:val="26"/>
          <w:szCs w:val="26"/>
        </w:rPr>
        <w:t xml:space="preserve"> (1-КПД),</w:t>
      </w:r>
    </w:p>
    <w:p w:rsidR="009C5909" w:rsidRPr="009C5909" w:rsidRDefault="009C5909" w:rsidP="009C5909">
      <w:pPr>
        <w:ind w:firstLine="709"/>
        <w:jc w:val="both"/>
        <w:rPr>
          <w:i/>
          <w:sz w:val="26"/>
          <w:szCs w:val="26"/>
        </w:rPr>
      </w:pPr>
    </w:p>
    <w:p w:rsidR="009C5909" w:rsidRPr="009C5909" w:rsidRDefault="009C5909" w:rsidP="009C5909">
      <w:pPr>
        <w:autoSpaceDE w:val="0"/>
        <w:autoSpaceDN w:val="0"/>
        <w:adjustRightInd w:val="0"/>
        <w:ind w:firstLine="709"/>
        <w:jc w:val="both"/>
        <w:rPr>
          <w:sz w:val="26"/>
          <w:szCs w:val="26"/>
        </w:rPr>
      </w:pPr>
      <w:r w:rsidRPr="009C5909">
        <w:rPr>
          <w:sz w:val="26"/>
          <w:szCs w:val="26"/>
        </w:rPr>
        <w:t xml:space="preserve">где </w:t>
      </w:r>
    </w:p>
    <w:p w:rsidR="009C5909" w:rsidRPr="009C5909" w:rsidRDefault="009C5909" w:rsidP="009C5909">
      <w:pPr>
        <w:autoSpaceDE w:val="0"/>
        <w:autoSpaceDN w:val="0"/>
        <w:adjustRightInd w:val="0"/>
        <w:ind w:firstLine="709"/>
        <w:jc w:val="both"/>
        <w:rPr>
          <w:sz w:val="26"/>
          <w:szCs w:val="26"/>
        </w:rPr>
      </w:pPr>
      <w:r w:rsidRPr="009C5909">
        <w:rPr>
          <w:sz w:val="26"/>
          <w:szCs w:val="26"/>
          <w:lang w:val="en-US"/>
        </w:rPr>
        <w:t>N</w:t>
      </w:r>
      <w:proofErr w:type="spellStart"/>
      <w:r w:rsidRPr="009C5909">
        <w:rPr>
          <w:sz w:val="26"/>
          <w:szCs w:val="26"/>
          <w:vertAlign w:val="superscript"/>
        </w:rPr>
        <w:t>ун</w:t>
      </w:r>
      <w:proofErr w:type="spellEnd"/>
      <w:r w:rsidRPr="009C5909">
        <w:rPr>
          <w:sz w:val="26"/>
          <w:szCs w:val="26"/>
        </w:rPr>
        <w:t xml:space="preserve"> – затраты на уплату налогов, в качестве объекта налогообложения по которым признается имущество муниципального учреждения;</w:t>
      </w:r>
    </w:p>
    <w:p w:rsidR="009C5909" w:rsidRPr="009C5909" w:rsidRDefault="009C5909" w:rsidP="009C5909">
      <w:pPr>
        <w:autoSpaceDE w:val="0"/>
        <w:autoSpaceDN w:val="0"/>
        <w:adjustRightInd w:val="0"/>
        <w:ind w:firstLine="709"/>
        <w:jc w:val="both"/>
        <w:rPr>
          <w:sz w:val="26"/>
          <w:szCs w:val="26"/>
        </w:rPr>
      </w:pPr>
      <w:r w:rsidRPr="009C5909">
        <w:rPr>
          <w:sz w:val="26"/>
          <w:szCs w:val="26"/>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9C5909" w:rsidRPr="009C5909" w:rsidRDefault="009C5909" w:rsidP="009C5909">
      <w:pPr>
        <w:autoSpaceDE w:val="0"/>
        <w:autoSpaceDN w:val="0"/>
        <w:adjustRightInd w:val="0"/>
        <w:ind w:firstLine="709"/>
        <w:jc w:val="both"/>
        <w:rPr>
          <w:sz w:val="26"/>
          <w:szCs w:val="26"/>
        </w:rPr>
      </w:pPr>
      <w:r w:rsidRPr="009C5909">
        <w:rPr>
          <w:sz w:val="26"/>
          <w:szCs w:val="26"/>
        </w:rPr>
        <w:t xml:space="preserve"> </w:t>
      </w:r>
    </w:p>
    <w:p w:rsidR="009C5909" w:rsidRPr="009C5909" w:rsidRDefault="009C5909" w:rsidP="009C5909">
      <w:pPr>
        <w:ind w:firstLine="709"/>
        <w:rPr>
          <w:sz w:val="26"/>
          <w:szCs w:val="26"/>
        </w:rPr>
      </w:pPr>
      <w:r w:rsidRPr="009C5909">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7.9pt;margin-top:-.35pt;width:265.05pt;height:35.6pt;z-index:251660288"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5&quot;/&gt;&lt;w:doNotEmbedSystemFonts/&gt;&lt;w:defaultTabStop w:val=&quot;720&quot;/&gt;&lt;w:punctuationKerning/&gt;&lt;w:characterSpacingControl w:val=&quot;DontCompress&quot;/&gt;&lt;w:webPageEncoding w:val=&quot;windows-1252&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4093&quot;/&gt;&lt;wsp:rsid wsp:val=&quot;00012782&quot;/&gt;&lt;wsp:rsid wsp:val=&quot;00043A5D&quot;/&gt;&lt;wsp:rsid wsp:val=&quot;00052624&quot;/&gt;&lt;wsp:rsid wsp:val=&quot;00076ED7&quot;/&gt;&lt;wsp:rsid wsp:val=&quot;0008634C&quot;/&gt;&lt;wsp:rsid wsp:val=&quot;000B43A7&quot;/&gt;&lt;wsp:rsid wsp:val=&quot;000E3460&quot;/&gt;&lt;wsp:rsid wsp:val=&quot;001174C9&quot;/&gt;&lt;wsp:rsid wsp:val=&quot;00123456&quot;/&gt;&lt;wsp:rsid wsp:val=&quot;00125B69&quot;/&gt;&lt;wsp:rsid wsp:val=&quot;00125EAE&quot;/&gt;&lt;wsp:rsid wsp:val=&quot;00135782&quot;/&gt;&lt;wsp:rsid wsp:val=&quot;00141F24&quot;/&gt;&lt;wsp:rsid wsp:val=&quot;001679B2&quot;/&gt;&lt;wsp:rsid wsp:val=&quot;001712C1&quot;/&gt;&lt;wsp:rsid wsp:val=&quot;00181628&quot;/&gt;&lt;wsp:rsid wsp:val=&quot;00185A82&quot;/&gt;&lt;wsp:rsid wsp:val=&quot;0019477F&quot;/&gt;&lt;wsp:rsid wsp:val=&quot;001B2401&quot;/&gt;&lt;wsp:rsid wsp:val=&quot;001D0E94&quot;/&gt;&lt;wsp:rsid wsp:val=&quot;001E2B05&quot;/&gt;&lt;wsp:rsid wsp:val=&quot;001E6BB5&quot;/&gt;&lt;wsp:rsid wsp:val=&quot;00204093&quot;/&gt;&lt;wsp:rsid wsp:val=&quot;00213DD8&quot;/&gt;&lt;wsp:rsid wsp:val=&quot;00225B6A&quot;/&gt;&lt;wsp:rsid wsp:val=&quot;00236AB7&quot;/&gt;&lt;wsp:rsid wsp:val=&quot;002608F7&quot;/&gt;&lt;wsp:rsid wsp:val=&quot;00260E1F&quot;/&gt;&lt;wsp:rsid wsp:val=&quot;002808D4&quot;/&gt;&lt;wsp:rsid wsp:val=&quot;002B7638&quot;/&gt;&lt;wsp:rsid wsp:val=&quot;002C0675&quot;/&gt;&lt;wsp:rsid wsp:val=&quot;002C7FB9&quot;/&gt;&lt;wsp:rsid wsp:val=&quot;002F5535&quot;/&gt;&lt;wsp:rsid wsp:val=&quot;0031386A&quot;/&gt;&lt;wsp:rsid wsp:val=&quot;003240F7&quot;/&gt;&lt;wsp:rsid wsp:val=&quot;00334241&quot;/&gt;&lt;wsp:rsid wsp:val=&quot;003366DE&quot;/&gt;&lt;wsp:rsid wsp:val=&quot;00345FAF&quot;/&gt;&lt;wsp:rsid wsp:val=&quot;00356CC5&quot;/&gt;&lt;wsp:rsid wsp:val=&quot;00362F2D&quot;/&gt;&lt;wsp:rsid wsp:val=&quot;00374B0B&quot;/&gt;&lt;wsp:rsid wsp:val=&quot;00384327&quot;/&gt;&lt;wsp:rsid wsp:val=&quot;003A77D0&quot;/&gt;&lt;wsp:rsid wsp:val=&quot;003B0D45&quot;/&gt;&lt;wsp:rsid wsp:val=&quot;003D7A94&quot;/&gt;&lt;wsp:rsid wsp:val=&quot;003E45C2&quot;/&gt;&lt;wsp:rsid wsp:val=&quot;003F0742&quot;/&gt;&lt;wsp:rsid wsp:val=&quot;003F08A6&quot;/&gt;&lt;wsp:rsid wsp:val=&quot;003F6CD9&quot;/&gt;&lt;wsp:rsid wsp:val=&quot;00406027&quot;/&gt;&lt;wsp:rsid wsp:val=&quot;00427EEB&quot;/&gt;&lt;wsp:rsid wsp:val=&quot;00431457&quot;/&gt;&lt;wsp:rsid wsp:val=&quot;0045496C&quot;/&gt;&lt;wsp:rsid wsp:val=&quot;00457FC2&quot;/&gt;&lt;wsp:rsid wsp:val=&quot;00467D26&quot;/&gt;&lt;wsp:rsid wsp:val=&quot;004908A6&quot;/&gt;&lt;wsp:rsid wsp:val=&quot;004A0F31&quot;/&gt;&lt;wsp:rsid wsp:val=&quot;004A4747&quot;/&gt;&lt;wsp:rsid wsp:val=&quot;004A7FA3&quot;/&gt;&lt;wsp:rsid wsp:val=&quot;004C6FD7&quot;/&gt;&lt;wsp:rsid wsp:val=&quot;004D6D9C&quot;/&gt;&lt;wsp:rsid wsp:val=&quot;004F5430&quot;/&gt;&lt;wsp:rsid wsp:val=&quot;00507748&quot;/&gt;&lt;wsp:rsid wsp:val=&quot;005146C0&quot;/&gt;&lt;wsp:rsid wsp:val=&quot;00515AED&quot;/&gt;&lt;wsp:rsid wsp:val=&quot;005250C9&quot;/&gt;&lt;wsp:rsid wsp:val=&quot;00531D5F&quot;/&gt;&lt;wsp:rsid wsp:val=&quot;00532352&quot;/&gt;&lt;wsp:rsid wsp:val=&quot;00545558&quot;/&gt;&lt;wsp:rsid wsp:val=&quot;00585D04&quot;/&gt;&lt;wsp:rsid wsp:val=&quot;005A1615&quot;/&gt;&lt;wsp:rsid wsp:val=&quot;005B41C9&quot;/&gt;&lt;wsp:rsid wsp:val=&quot;005E6E56&quot;/&gt;&lt;wsp:rsid wsp:val=&quot;006050BF&quot;/&gt;&lt;wsp:rsid wsp:val=&quot;0061058B&quot;/&gt;&lt;wsp:rsid wsp:val=&quot;00677A46&quot;/&gt;&lt;wsp:rsid wsp:val=&quot;00686BCC&quot;/&gt;&lt;wsp:rsid wsp:val=&quot;00693D80&quot;/&gt;&lt;wsp:rsid wsp:val=&quot;006E118C&quot;/&gt;&lt;wsp:rsid wsp:val=&quot;00701CB1&quot;/&gt;&lt;wsp:rsid wsp:val=&quot;0073277B&quot;/&gt;&lt;wsp:rsid wsp:val=&quot;00751D39&quot;/&gt;&lt;wsp:rsid wsp:val=&quot;00752183&quot;/&gt;&lt;wsp:rsid wsp:val=&quot;0077370D&quot;/&gt;&lt;wsp:rsid wsp:val=&quot;007835F9&quot;/&gt;&lt;wsp:rsid wsp:val=&quot;007A4CE5&quot;/&gt;&lt;wsp:rsid wsp:val=&quot;007B3064&quot;/&gt;&lt;wsp:rsid wsp:val=&quot;007C75F0&quot;/&gt;&lt;wsp:rsid wsp:val=&quot;007D00B0&quot;/&gt;&lt;wsp:rsid wsp:val=&quot;007D3C37&quot;/&gt;&lt;wsp:rsid wsp:val=&quot;00824283&quot;/&gt;&lt;wsp:rsid wsp:val=&quot;008264D1&quot;/&gt;&lt;wsp:rsid wsp:val=&quot;00846361&quot;/&gt;&lt;wsp:rsid wsp:val=&quot;00857E4F&quot;/&gt;&lt;wsp:rsid wsp:val=&quot;00876F6F&quot;/&gt;&lt;wsp:rsid wsp:val=&quot;00896B6B&quot;/&gt;&lt;wsp:rsid wsp:val=&quot;008C2692&quot;/&gt;&lt;wsp:rsid wsp:val=&quot;008C277A&quot;/&gt;&lt;wsp:rsid wsp:val=&quot;009115B4&quot;/&gt;&lt;wsp:rsid wsp:val=&quot;00932797&quot;/&gt;&lt;wsp:rsid wsp:val=&quot;0097540D&quot;/&gt;&lt;wsp:rsid wsp:val=&quot;009A2C02&quot;/&gt;&lt;wsp:rsid wsp:val=&quot;009A32D7&quot;/&gt;&lt;wsp:rsid wsp:val=&quot;009A46A6&quot;/&gt;&lt;wsp:rsid wsp:val=&quot;009A7859&quot;/&gt;&lt;wsp:rsid wsp:val=&quot;009B12F1&quot;/&gt;&lt;wsp:rsid wsp:val=&quot;009B4E5B&quot;/&gt;&lt;wsp:rsid wsp:val=&quot;009B763F&quot;/&gt;&lt;wsp:rsid wsp:val=&quot;00A13B52&quot;/&gt;&lt;wsp:rsid wsp:val=&quot;00A35910&quot;/&gt;&lt;wsp:rsid wsp:val=&quot;00A74E27&quot;/&gt;&lt;wsp:rsid wsp:val=&quot;00A75EF0&quot;/&gt;&lt;wsp:rsid wsp:val=&quot;00A83FCA&quot;/&gt;&lt;wsp:rsid wsp:val=&quot;00A8746B&quot;/&gt;&lt;wsp:rsid wsp:val=&quot;00AA2A99&quot;/&gt;&lt;wsp:rsid wsp:val=&quot;00AD7761&quot;/&gt;&lt;wsp:rsid wsp:val=&quot;00B05502&quot;/&gt;&lt;wsp:rsid wsp:val=&quot;00B073BB&quot;/&gt;&lt;wsp:rsid wsp:val=&quot;00B24E38&quot;/&gt;&lt;wsp:rsid wsp:val=&quot;00B4403B&quot;/&gt;&lt;wsp:rsid wsp:val=&quot;00B51E51&quot;/&gt;&lt;wsp:rsid wsp:val=&quot;00B95CA3&quot;/&gt;&lt;wsp:rsid wsp:val=&quot;00BB3085&quot;/&gt;&lt;wsp:rsid wsp:val=&quot;00BB7A10&quot;/&gt;&lt;wsp:rsid wsp:val=&quot;00C01AAB&quot;/&gt;&lt;wsp:rsid wsp:val=&quot;00C1388B&quot;/&gt;&lt;wsp:rsid wsp:val=&quot;00C33E3B&quot;/&gt;&lt;wsp:rsid wsp:val=&quot;00C656DE&quot;/&gt;&lt;wsp:rsid wsp:val=&quot;00C67A3A&quot;/&gt;&lt;wsp:rsid wsp:val=&quot;00CE682E&quot;/&gt;&lt;wsp:rsid wsp:val=&quot;00CF1CE6&quot;/&gt;&lt;wsp:rsid wsp:val=&quot;00D008BA&quot;/&gt;&lt;wsp:rsid wsp:val=&quot;00D87DF6&quot;/&gt;&lt;wsp:rsid wsp:val=&quot;00DF7A43&quot;/&gt;&lt;wsp:rsid wsp:val=&quot;00E14026&quot;/&gt;&lt;wsp:rsid wsp:val=&quot;00E23283&quot;/&gt;&lt;wsp:rsid wsp:val=&quot;00E250CB&quot;/&gt;&lt;wsp:rsid wsp:val=&quot;00E32B03&quot;/&gt;&lt;wsp:rsid wsp:val=&quot;00E415F8&quot;/&gt;&lt;wsp:rsid wsp:val=&quot;00E44E5D&quot;/&gt;&lt;wsp:rsid wsp:val=&quot;00E52A6E&quot;/&gt;&lt;wsp:rsid wsp:val=&quot;00E57642&quot;/&gt;&lt;wsp:rsid wsp:val=&quot;00E93FC3&quot;/&gt;&lt;wsp:rsid wsp:val=&quot;00EB21E4&quot;/&gt;&lt;wsp:rsid wsp:val=&quot;00EC086A&quot;/&gt;&lt;wsp:rsid wsp:val=&quot;00EC3C6A&quot;/&gt;&lt;wsp:rsid wsp:val=&quot;00ED6B85&quot;/&gt;&lt;wsp:rsid wsp:val=&quot;00EF6357&quot;/&gt;&lt;wsp:rsid wsp:val=&quot;00F277FE&quot;/&gt;&lt;wsp:rsid wsp:val=&quot;00F65068&quot;/&gt;&lt;wsp:rsid wsp:val=&quot;00F8729B&quot;/&gt;&lt;wsp:rsid wsp:val=&quot;00F97AB6&quot;/&gt;&lt;wsp:rsid wsp:val=&quot;00FA2E7C&quot;/&gt;&lt;wsp:rsid wsp:val=&quot;00FA3D34&quot;/&gt;&lt;wsp:rsid wsp:val=&quot;00FB3864&quot;/&gt;&lt;wsp:rsid wsp:val=&quot;00FC4064&quot;/&gt;&lt;wsp:rsid wsp:val=&quot;00FE3FFE&quot;/&gt;&lt;/wsp:rsids&gt;&lt;/w:docPr&gt;&lt;w:body&gt;&lt;w:p wsp:rsidR=&quot;00000000&quot; wsp:rsidRDefault=&quot;00E44E5D&quot;&gt;&lt;m:oMathPara&gt;&lt;m:oMath&gt;&lt;m:r&gt;&lt;w:rPr&gt;&lt;w:rFonts w:ascii=&quot;Cambria Math&quot; w:h-ansi=&quot;Cambria Math&quot;/&gt;&lt;wx:font wx:val=&quot;Cambria Math&quot;/&gt;&lt;w:i/&gt;&lt;/w:rPr&gt;&lt;m:t&gt;РљРџР”=&lt;/m:t&gt;&lt;/m:r&gt;&lt;m:f&gt;&lt;m:fPr&gt;&lt;m:ctrlPr&gt;&lt;w:rPr&gt;&lt;w:rFonts w:ascii=&quot;Cambria Math&quot; w:fareast=&quot;Calibri&quot; w:h-ansi=&quot;Cambria Math&quot; w:cs=&quot;Times New Roman&quot;/&gt;&lt;wx:font wx:val=&quot;Cambria Math&quot;/&gt;&lt;w:i/&gt;&lt;w:sz w:val=&quot;22&quot;/&gt;&lt;w:sz-cs w:val=&quot;22&quot;/&gt;&lt;w:lang w:fareast=&quot;EN-US&quot;/&gt;&lt;/w:rPr&gt;&lt;/m:ctrlPr&gt;&lt;/m:fPr&gt;&lt;m:num&gt;&lt;m:r&gt;&lt;w:rPr&gt;&lt;w:rFonts w:ascii=&quot;Cambria Math&quot; w:h-ansi=&quot;Cambria Math&quot;/&gt;&lt;wx:font wx:val=&quot;Cambria Math&quot;/&gt;&lt;w:i/&gt;&lt;w:lang w:val=&quot;EN-US&quot;/&gt;&lt;/w:rPr&gt;&lt;m:t&gt;VРїРґ &lt;/m:t&gt;&lt;/m:r&gt;&lt;m:r&gt;&lt;w:rPr&gt;&lt;w:rFonts w:ascii=&quot;Cambria Math&quot; w:h-ansi=&quot;Cambria Math&quot;/&gt;&lt;wx:font wx:val=&quot;Cambria Math&quot;/&gt;&lt;w:i/&gt;&lt;/w:rPr&gt;&lt;m:t&gt;(РїР»Р°РЅ)&lt;/m:t&gt;&lt;/m:r&gt;&lt;/m:num&gt;&lt;m:den&gt;&lt;m:r&gt;&lt;w:rPr&gt;&lt;w:rFonts w:ascii=&quot;Cambria Math&quot; w:h-ansi=&quot;Cambria Math&quot;/&gt;&lt;wx:font wx:val=&quot;Cambria Math&quot;/&gt;&lt;w:i/&gt;&lt;/w:rPr&gt;&lt;m:t&gt;V &lt;/m:t&gt;&lt;/m:r&gt;&lt;m:r&gt;&lt;w:rPr&gt;&lt;w:rFonts w:ascii=&quot;Cambria Math&quot; w:h-ansi=&quot;Cambria Math&quot;/&gt;&lt;wx:font wx:val=&quot;Cambria Math&quot;/&gt;&lt;w:i/&gt;&lt;w:lang w:val=&quot;EN-US&quot;/&gt;&lt;/w:rPr&gt;&lt;m:t&gt;СЃСѓР±СЃРёРґРёРё &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РїР»Р°РЅ&lt;/m:t&gt;&lt;/m:r&gt;&lt;/m:e&gt;&lt;/m:d&gt;&lt;m:r&gt;&lt;w:rPr&gt;&lt;w:rFonts w:ascii=&quot;Cambria Math&quot; w:h-ansi=&quot;Cambria Math&quot;/&gt;&lt;wx:font wx:val=&quot;Cambria Math&quot;/&gt;&lt;w:i/&gt;&lt;w:lang w:val=&quot;EN-US&quot;/&gt;&lt;/w:rPr&gt;&lt;m:t&gt;+ V &lt;/m:t&gt;&lt;/m:r&gt;&lt;m:r&gt;&lt;w:rPr&gt;&lt;w:rFonts w:ascii=&quot;Cambria Math&quot; w:h-ansi=&quot;Cambria Math&quot;/&gt;&lt;wx:font wx:val=&quot;Cambria Math&quot;/&gt;&lt;w:i/&gt;&lt;/w:rPr&gt;&lt;m:t&gt;РїРґ (РїР»Р°РЅ)&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w10:wrap type="square" side="right"/>
          </v:shape>
        </w:pict>
      </w:r>
    </w:p>
    <w:p w:rsidR="009C5909" w:rsidRPr="009C5909" w:rsidRDefault="009C5909" w:rsidP="009C5909">
      <w:pPr>
        <w:autoSpaceDE w:val="0"/>
        <w:autoSpaceDN w:val="0"/>
        <w:adjustRightInd w:val="0"/>
        <w:ind w:firstLine="709"/>
        <w:jc w:val="center"/>
        <w:rPr>
          <w:sz w:val="26"/>
          <w:szCs w:val="26"/>
        </w:rPr>
      </w:pPr>
    </w:p>
    <w:p w:rsidR="009C5909" w:rsidRPr="009C5909" w:rsidRDefault="009C5909" w:rsidP="009C5909">
      <w:pPr>
        <w:autoSpaceDE w:val="0"/>
        <w:autoSpaceDN w:val="0"/>
        <w:adjustRightInd w:val="0"/>
        <w:ind w:firstLine="709"/>
        <w:jc w:val="both"/>
        <w:rPr>
          <w:sz w:val="26"/>
          <w:szCs w:val="26"/>
        </w:rPr>
      </w:pPr>
    </w:p>
    <w:p w:rsidR="009C5909" w:rsidRPr="009C5909" w:rsidRDefault="009C5909" w:rsidP="009C5909">
      <w:pPr>
        <w:autoSpaceDE w:val="0"/>
        <w:autoSpaceDN w:val="0"/>
        <w:adjustRightInd w:val="0"/>
        <w:ind w:firstLine="709"/>
        <w:jc w:val="both"/>
        <w:rPr>
          <w:sz w:val="26"/>
          <w:szCs w:val="26"/>
        </w:rPr>
      </w:pPr>
      <w:r w:rsidRPr="009C5909">
        <w:rPr>
          <w:sz w:val="26"/>
          <w:szCs w:val="26"/>
        </w:rPr>
        <w:t>где:</w:t>
      </w:r>
    </w:p>
    <w:p w:rsidR="009C5909" w:rsidRPr="009C5909" w:rsidRDefault="009C5909" w:rsidP="009C5909">
      <w:pPr>
        <w:autoSpaceDE w:val="0"/>
        <w:autoSpaceDN w:val="0"/>
        <w:adjustRightInd w:val="0"/>
        <w:ind w:firstLine="709"/>
        <w:jc w:val="both"/>
        <w:rPr>
          <w:sz w:val="26"/>
          <w:szCs w:val="26"/>
        </w:rPr>
      </w:pPr>
      <w:r w:rsidRPr="009C5909">
        <w:rPr>
          <w:sz w:val="26"/>
          <w:szCs w:val="26"/>
          <w:lang w:val="en-US"/>
        </w:rPr>
        <w:t>V</w:t>
      </w:r>
      <w:proofErr w:type="spellStart"/>
      <w:r w:rsidRPr="009C5909">
        <w:rPr>
          <w:sz w:val="26"/>
          <w:szCs w:val="26"/>
        </w:rPr>
        <w:t>пд</w:t>
      </w:r>
      <w:proofErr w:type="spellEnd"/>
      <w:r w:rsidRPr="009C5909">
        <w:rPr>
          <w:sz w:val="26"/>
          <w:szCs w:val="26"/>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о налогах и сборах операции по реализации услуг (работ) признаются объектами налогообложения;</w:t>
      </w:r>
    </w:p>
    <w:p w:rsidR="009C5909" w:rsidRPr="009C5909" w:rsidRDefault="009C5909" w:rsidP="009C5909">
      <w:pPr>
        <w:autoSpaceDE w:val="0"/>
        <w:autoSpaceDN w:val="0"/>
        <w:adjustRightInd w:val="0"/>
        <w:ind w:firstLine="709"/>
        <w:jc w:val="both"/>
        <w:rPr>
          <w:sz w:val="26"/>
          <w:szCs w:val="26"/>
        </w:rPr>
      </w:pPr>
      <w:r w:rsidRPr="009C5909">
        <w:rPr>
          <w:sz w:val="26"/>
          <w:szCs w:val="26"/>
          <w:lang w:val="en-US"/>
        </w:rPr>
        <w:t>V</w:t>
      </w:r>
      <w:r w:rsidRPr="009C5909">
        <w:rPr>
          <w:sz w:val="26"/>
          <w:szCs w:val="26"/>
        </w:rPr>
        <w:t>субсидии (план) – планируемый объем субсидии на очередной финансовый год и на плановый период, рассчитанный без применения коэффициента платной деятельности.</w:t>
      </w:r>
    </w:p>
    <w:p w:rsidR="009C5909" w:rsidRPr="009C5909" w:rsidRDefault="009C5909" w:rsidP="009C5909">
      <w:pPr>
        <w:autoSpaceDE w:val="0"/>
        <w:autoSpaceDN w:val="0"/>
        <w:adjustRightInd w:val="0"/>
        <w:ind w:firstLine="709"/>
        <w:jc w:val="both"/>
        <w:rPr>
          <w:sz w:val="26"/>
          <w:szCs w:val="26"/>
        </w:rPr>
      </w:pPr>
      <w:r w:rsidRPr="009C5909">
        <w:rPr>
          <w:sz w:val="26"/>
          <w:szCs w:val="26"/>
        </w:rPr>
        <w:t xml:space="preserve">При расчете коэффициента платной деятельности не учитываются поступления в виде целевых субсидий, предоставляемых из бюджета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9C5909" w:rsidRPr="009C5909" w:rsidRDefault="009C5909" w:rsidP="009C5909">
      <w:pPr>
        <w:autoSpaceDE w:val="0"/>
        <w:autoSpaceDN w:val="0"/>
        <w:adjustRightInd w:val="0"/>
        <w:ind w:firstLine="709"/>
        <w:jc w:val="both"/>
        <w:rPr>
          <w:sz w:val="26"/>
          <w:szCs w:val="26"/>
        </w:rPr>
      </w:pPr>
      <w:r w:rsidRPr="009C5909">
        <w:rPr>
          <w:sz w:val="26"/>
          <w:szCs w:val="26"/>
        </w:rPr>
        <w:lastRenderedPageBreak/>
        <w:t>сноску 4 приложения № 1 к Приложению изложить в следующей редакции:</w:t>
      </w:r>
    </w:p>
    <w:p w:rsidR="009C5909" w:rsidRPr="009C5909" w:rsidRDefault="009C5909" w:rsidP="009C5909">
      <w:pPr>
        <w:autoSpaceDE w:val="0"/>
        <w:autoSpaceDN w:val="0"/>
        <w:adjustRightInd w:val="0"/>
        <w:ind w:firstLine="709"/>
        <w:jc w:val="both"/>
        <w:rPr>
          <w:sz w:val="26"/>
          <w:szCs w:val="26"/>
        </w:rPr>
      </w:pPr>
      <w:r w:rsidRPr="009C5909">
        <w:rPr>
          <w:sz w:val="26"/>
          <w:szCs w:val="26"/>
        </w:rPr>
        <w:t>«</w:t>
      </w:r>
      <w:r w:rsidRPr="009C5909">
        <w:rPr>
          <w:sz w:val="26"/>
          <w:szCs w:val="26"/>
          <w:vertAlign w:val="superscript"/>
        </w:rPr>
        <w:t>4</w:t>
      </w:r>
      <w:r w:rsidRPr="009C5909">
        <w:rPr>
          <w:sz w:val="26"/>
          <w:szCs w:val="26"/>
        </w:rPr>
        <w:t>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и единицами их измерения.».</w:t>
      </w:r>
    </w:p>
    <w:p w:rsidR="009C5909" w:rsidRPr="009C5909" w:rsidRDefault="009C5909" w:rsidP="009C5909">
      <w:pPr>
        <w:autoSpaceDE w:val="0"/>
        <w:autoSpaceDN w:val="0"/>
        <w:adjustRightInd w:val="0"/>
        <w:ind w:firstLine="709"/>
        <w:jc w:val="both"/>
        <w:rPr>
          <w:sz w:val="26"/>
          <w:szCs w:val="26"/>
        </w:rPr>
      </w:pPr>
      <w:r w:rsidRPr="009C5909">
        <w:rPr>
          <w:sz w:val="26"/>
          <w:szCs w:val="26"/>
        </w:rPr>
        <w:t>2. Настоящее постановление вступает в силу после его официального опубликования.</w:t>
      </w:r>
    </w:p>
    <w:p w:rsidR="009C5909" w:rsidRPr="009C5909" w:rsidRDefault="009C5909" w:rsidP="009C5909">
      <w:pPr>
        <w:shd w:val="clear" w:color="auto" w:fill="FFFFFF"/>
        <w:ind w:firstLine="709"/>
        <w:jc w:val="both"/>
        <w:rPr>
          <w:sz w:val="26"/>
          <w:szCs w:val="26"/>
        </w:rPr>
      </w:pPr>
      <w:r w:rsidRPr="009C5909">
        <w:rPr>
          <w:sz w:val="26"/>
          <w:szCs w:val="26"/>
        </w:rPr>
        <w:t xml:space="preserve">Положения настоящего постановления, за исключением подпункта «а», абзацев девятого и десятого подпункта «б» настоящего постановления, применяются при формировании муниципального задания на оказание муниципальных услуг (выполнение работ) в отношении муниципальных учреждений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 и расчета объема финансового обеспечения его выполнения начиная с муниципального задания на оказание муниципальных услуг (выполнение работ) на 2021 и на плановый период 2022 и 2023 годов.</w:t>
      </w:r>
    </w:p>
    <w:p w:rsidR="009C5909" w:rsidRPr="009C5909" w:rsidRDefault="009C5909" w:rsidP="009C5909">
      <w:pPr>
        <w:shd w:val="clear" w:color="auto" w:fill="FFFFFF"/>
        <w:ind w:firstLine="709"/>
        <w:jc w:val="both"/>
        <w:rPr>
          <w:sz w:val="26"/>
          <w:szCs w:val="26"/>
        </w:rPr>
      </w:pPr>
      <w:r w:rsidRPr="009C5909">
        <w:rPr>
          <w:sz w:val="26"/>
          <w:szCs w:val="26"/>
        </w:rPr>
        <w:t xml:space="preserve">Подпункт «а», абзацы девятый и десятый подпункта «б» настоящего постановления применяются при формировании муниципального задания на оказание муниципальных услуг (выполнение работ) в отношении муниципальных учреждений </w:t>
      </w:r>
      <w:proofErr w:type="spellStart"/>
      <w:r w:rsidRPr="009C5909">
        <w:rPr>
          <w:sz w:val="26"/>
          <w:szCs w:val="26"/>
        </w:rPr>
        <w:t>Сернурского</w:t>
      </w:r>
      <w:proofErr w:type="spellEnd"/>
      <w:r w:rsidRPr="009C5909">
        <w:rPr>
          <w:sz w:val="26"/>
          <w:szCs w:val="26"/>
        </w:rPr>
        <w:t xml:space="preserve"> муниципального района Республики Марий Эл и расчете объема финансового обеспечения его выполнения начиная с муниципального задания на оказание муниципальных услуг (выполнение работ) на 2022 год и на плановый период 2023 и 2024 годов </w:t>
      </w:r>
    </w:p>
    <w:p w:rsidR="009C5909" w:rsidRPr="009C5909" w:rsidRDefault="009C5909" w:rsidP="009C5909">
      <w:pPr>
        <w:shd w:val="clear" w:color="auto" w:fill="FFFFFF"/>
        <w:ind w:firstLine="709"/>
        <w:jc w:val="both"/>
        <w:rPr>
          <w:sz w:val="26"/>
          <w:szCs w:val="26"/>
        </w:rPr>
      </w:pPr>
      <w:r w:rsidRPr="009C5909">
        <w:rPr>
          <w:sz w:val="26"/>
          <w:szCs w:val="26"/>
        </w:rPr>
        <w:t xml:space="preserve">3. Контроль за исполнением настоящего постановления возложить на и.о. руководителя Финансового управления администрации </w:t>
      </w:r>
      <w:proofErr w:type="spellStart"/>
      <w:r w:rsidRPr="009C5909">
        <w:rPr>
          <w:sz w:val="26"/>
          <w:szCs w:val="26"/>
        </w:rPr>
        <w:t>Сернурского</w:t>
      </w:r>
      <w:proofErr w:type="spellEnd"/>
      <w:r w:rsidRPr="009C5909">
        <w:rPr>
          <w:sz w:val="26"/>
          <w:szCs w:val="26"/>
        </w:rPr>
        <w:t xml:space="preserve"> муниципального района Е.А. Федорову.</w:t>
      </w:r>
    </w:p>
    <w:p w:rsidR="009C5909" w:rsidRPr="009C5909" w:rsidRDefault="009C5909" w:rsidP="009C5909">
      <w:pPr>
        <w:autoSpaceDE w:val="0"/>
        <w:autoSpaceDN w:val="0"/>
        <w:adjustRightInd w:val="0"/>
        <w:jc w:val="both"/>
        <w:rPr>
          <w:sz w:val="26"/>
          <w:szCs w:val="26"/>
        </w:rPr>
      </w:pPr>
    </w:p>
    <w:p w:rsidR="009C5909" w:rsidRPr="009C5909" w:rsidRDefault="009C5909" w:rsidP="009C5909">
      <w:pPr>
        <w:widowControl w:val="0"/>
        <w:autoSpaceDE w:val="0"/>
        <w:autoSpaceDN w:val="0"/>
        <w:adjustRightInd w:val="0"/>
        <w:ind w:firstLine="709"/>
        <w:jc w:val="both"/>
        <w:rPr>
          <w:sz w:val="26"/>
          <w:szCs w:val="26"/>
        </w:rPr>
      </w:pPr>
    </w:p>
    <w:p w:rsidR="00237AA3" w:rsidRPr="009C5909" w:rsidRDefault="00237AA3" w:rsidP="00237AA3">
      <w:pPr>
        <w:ind w:firstLine="709"/>
        <w:jc w:val="both"/>
        <w:rPr>
          <w:sz w:val="26"/>
          <w:szCs w:val="26"/>
        </w:rPr>
      </w:pPr>
    </w:p>
    <w:p w:rsidR="00237AA3" w:rsidRPr="009C5909" w:rsidRDefault="00237AA3" w:rsidP="00237AA3">
      <w:pPr>
        <w:widowControl w:val="0"/>
        <w:autoSpaceDE w:val="0"/>
        <w:autoSpaceDN w:val="0"/>
        <w:adjustRightInd w:val="0"/>
        <w:ind w:firstLine="709"/>
        <w:jc w:val="both"/>
        <w:rPr>
          <w:sz w:val="26"/>
          <w:szCs w:val="26"/>
        </w:rPr>
      </w:pPr>
      <w:r w:rsidRPr="009C5909">
        <w:rPr>
          <w:sz w:val="26"/>
          <w:szCs w:val="26"/>
        </w:rPr>
        <w:t>Глава  администрации</w:t>
      </w:r>
    </w:p>
    <w:p w:rsidR="00237AA3" w:rsidRPr="009C5909" w:rsidRDefault="00237AA3" w:rsidP="00237AA3">
      <w:pPr>
        <w:widowControl w:val="0"/>
        <w:autoSpaceDE w:val="0"/>
        <w:autoSpaceDN w:val="0"/>
        <w:adjustRightInd w:val="0"/>
        <w:ind w:firstLine="709"/>
        <w:jc w:val="both"/>
        <w:rPr>
          <w:sz w:val="26"/>
          <w:szCs w:val="26"/>
        </w:rPr>
      </w:pPr>
      <w:r w:rsidRPr="009C5909">
        <w:rPr>
          <w:sz w:val="26"/>
          <w:szCs w:val="26"/>
        </w:rPr>
        <w:t xml:space="preserve">        </w:t>
      </w:r>
      <w:proofErr w:type="spellStart"/>
      <w:r w:rsidRPr="009C5909">
        <w:rPr>
          <w:sz w:val="26"/>
          <w:szCs w:val="26"/>
        </w:rPr>
        <w:t>Сернурского</w:t>
      </w:r>
      <w:proofErr w:type="spellEnd"/>
      <w:r w:rsidRPr="009C5909">
        <w:rPr>
          <w:sz w:val="26"/>
          <w:szCs w:val="26"/>
        </w:rPr>
        <w:t xml:space="preserve"> </w:t>
      </w:r>
    </w:p>
    <w:p w:rsidR="00237AA3" w:rsidRPr="009C5909" w:rsidRDefault="00237AA3" w:rsidP="00237AA3">
      <w:pPr>
        <w:widowControl w:val="0"/>
        <w:autoSpaceDE w:val="0"/>
        <w:autoSpaceDN w:val="0"/>
        <w:adjustRightInd w:val="0"/>
        <w:ind w:firstLine="709"/>
        <w:jc w:val="both"/>
        <w:rPr>
          <w:sz w:val="26"/>
          <w:szCs w:val="26"/>
        </w:rPr>
      </w:pPr>
      <w:r w:rsidRPr="009C5909">
        <w:rPr>
          <w:sz w:val="26"/>
          <w:szCs w:val="26"/>
        </w:rPr>
        <w:t xml:space="preserve">муниципального района                                       А. </w:t>
      </w:r>
      <w:proofErr w:type="spellStart"/>
      <w:r w:rsidRPr="009C5909">
        <w:rPr>
          <w:sz w:val="26"/>
          <w:szCs w:val="26"/>
        </w:rPr>
        <w:t>Кугергин</w:t>
      </w:r>
      <w:proofErr w:type="spellEnd"/>
    </w:p>
    <w:p w:rsidR="00237AA3" w:rsidRDefault="00237AA3" w:rsidP="00237AA3">
      <w:pPr>
        <w:ind w:firstLine="709"/>
        <w:jc w:val="right"/>
        <w:rPr>
          <w:sz w:val="22"/>
          <w:szCs w:val="28"/>
        </w:rPr>
      </w:pPr>
    </w:p>
    <w:p w:rsidR="007B711A" w:rsidRDefault="007B711A" w:rsidP="007B711A">
      <w:pPr>
        <w:ind w:firstLine="709"/>
        <w:jc w:val="center"/>
        <w:rPr>
          <w:sz w:val="28"/>
          <w:szCs w:val="28"/>
        </w:rPr>
      </w:pPr>
    </w:p>
    <w:p w:rsidR="006C72C5" w:rsidRDefault="006C72C5"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BB4D56" w:rsidRDefault="00BB4D56" w:rsidP="00013A3C">
      <w:pPr>
        <w:jc w:val="both"/>
        <w:rPr>
          <w:sz w:val="18"/>
          <w:szCs w:val="18"/>
        </w:rPr>
      </w:pPr>
    </w:p>
    <w:p w:rsidR="008040B8" w:rsidRDefault="008040B8" w:rsidP="00013A3C">
      <w:pPr>
        <w:jc w:val="both"/>
        <w:rPr>
          <w:sz w:val="18"/>
          <w:szCs w:val="18"/>
        </w:rPr>
      </w:pPr>
    </w:p>
    <w:p w:rsidR="008040B8" w:rsidRDefault="008040B8" w:rsidP="00013A3C">
      <w:pPr>
        <w:jc w:val="both"/>
        <w:rPr>
          <w:sz w:val="18"/>
          <w:szCs w:val="18"/>
        </w:rPr>
      </w:pPr>
    </w:p>
    <w:p w:rsidR="008040B8" w:rsidRDefault="008040B8" w:rsidP="00013A3C">
      <w:pPr>
        <w:jc w:val="both"/>
        <w:rPr>
          <w:sz w:val="18"/>
          <w:szCs w:val="18"/>
        </w:rPr>
      </w:pPr>
    </w:p>
    <w:p w:rsidR="00C3190F" w:rsidRDefault="00C3190F" w:rsidP="00013A3C">
      <w:pPr>
        <w:jc w:val="both"/>
        <w:rPr>
          <w:sz w:val="18"/>
          <w:szCs w:val="18"/>
        </w:rPr>
      </w:pPr>
    </w:p>
    <w:p w:rsidR="00C3190F" w:rsidRDefault="00C3190F" w:rsidP="00013A3C">
      <w:pPr>
        <w:jc w:val="both"/>
        <w:rPr>
          <w:sz w:val="18"/>
          <w:szCs w:val="18"/>
        </w:rPr>
      </w:pPr>
    </w:p>
    <w:p w:rsidR="00C3190F" w:rsidRDefault="00C3190F" w:rsidP="00013A3C">
      <w:pPr>
        <w:jc w:val="both"/>
        <w:rPr>
          <w:sz w:val="18"/>
          <w:szCs w:val="18"/>
        </w:rPr>
      </w:pPr>
    </w:p>
    <w:p w:rsidR="00C3190F" w:rsidRDefault="00C3190F" w:rsidP="00013A3C">
      <w:pPr>
        <w:jc w:val="both"/>
        <w:rPr>
          <w:sz w:val="18"/>
          <w:szCs w:val="18"/>
        </w:rPr>
      </w:pPr>
    </w:p>
    <w:p w:rsidR="00C3190F" w:rsidRDefault="00C3190F" w:rsidP="00013A3C">
      <w:pPr>
        <w:jc w:val="both"/>
        <w:rPr>
          <w:sz w:val="18"/>
          <w:szCs w:val="18"/>
        </w:rPr>
      </w:pPr>
    </w:p>
    <w:p w:rsidR="00C3190F" w:rsidRDefault="00C3190F" w:rsidP="00013A3C">
      <w:pPr>
        <w:jc w:val="both"/>
        <w:rPr>
          <w:sz w:val="18"/>
          <w:szCs w:val="18"/>
        </w:rPr>
      </w:pPr>
    </w:p>
    <w:p w:rsidR="00237AA3" w:rsidRDefault="00237AA3" w:rsidP="00013A3C">
      <w:pPr>
        <w:jc w:val="both"/>
        <w:rPr>
          <w:sz w:val="18"/>
          <w:szCs w:val="18"/>
        </w:rPr>
      </w:pPr>
    </w:p>
    <w:p w:rsidR="00237AA3" w:rsidRDefault="00237AA3" w:rsidP="00013A3C">
      <w:pPr>
        <w:jc w:val="both"/>
        <w:rPr>
          <w:sz w:val="18"/>
          <w:szCs w:val="18"/>
        </w:rPr>
      </w:pPr>
    </w:p>
    <w:p w:rsidR="00237AA3" w:rsidRDefault="00237AA3" w:rsidP="00013A3C">
      <w:pPr>
        <w:jc w:val="both"/>
        <w:rPr>
          <w:sz w:val="18"/>
          <w:szCs w:val="18"/>
        </w:rPr>
      </w:pPr>
    </w:p>
    <w:p w:rsidR="00237AA3" w:rsidRDefault="00237AA3" w:rsidP="00013A3C">
      <w:pPr>
        <w:jc w:val="both"/>
        <w:rPr>
          <w:sz w:val="18"/>
          <w:szCs w:val="18"/>
        </w:rPr>
      </w:pPr>
    </w:p>
    <w:p w:rsidR="00237AA3" w:rsidRDefault="00237AA3" w:rsidP="00013A3C">
      <w:pPr>
        <w:jc w:val="both"/>
        <w:rPr>
          <w:sz w:val="18"/>
          <w:szCs w:val="18"/>
        </w:rPr>
      </w:pPr>
    </w:p>
    <w:p w:rsidR="00237AA3" w:rsidRDefault="00237AA3" w:rsidP="00013A3C">
      <w:pPr>
        <w:jc w:val="both"/>
        <w:rPr>
          <w:sz w:val="18"/>
          <w:szCs w:val="18"/>
        </w:rPr>
      </w:pPr>
    </w:p>
    <w:p w:rsidR="00237AA3" w:rsidRDefault="00237AA3" w:rsidP="00013A3C">
      <w:pPr>
        <w:jc w:val="both"/>
        <w:rPr>
          <w:sz w:val="18"/>
          <w:szCs w:val="18"/>
        </w:rPr>
      </w:pPr>
    </w:p>
    <w:p w:rsidR="008040B8" w:rsidRDefault="008040B8" w:rsidP="00013A3C">
      <w:pPr>
        <w:jc w:val="both"/>
        <w:rPr>
          <w:sz w:val="18"/>
          <w:szCs w:val="18"/>
        </w:rPr>
      </w:pPr>
    </w:p>
    <w:p w:rsidR="00244EC5" w:rsidRPr="00D92F52" w:rsidRDefault="007B711A" w:rsidP="00244EC5">
      <w:pPr>
        <w:rPr>
          <w:sz w:val="16"/>
          <w:szCs w:val="20"/>
        </w:rPr>
      </w:pPr>
      <w:r w:rsidRPr="00D92F52">
        <w:rPr>
          <w:sz w:val="16"/>
          <w:szCs w:val="20"/>
        </w:rPr>
        <w:t>Смоленцева Е.Г.</w:t>
      </w:r>
    </w:p>
    <w:p w:rsidR="00244EC5" w:rsidRPr="00D92F52" w:rsidRDefault="00244EC5" w:rsidP="00244EC5">
      <w:pPr>
        <w:rPr>
          <w:b/>
          <w:sz w:val="22"/>
          <w:szCs w:val="28"/>
        </w:rPr>
      </w:pPr>
      <w:r w:rsidRPr="00D92F52">
        <w:rPr>
          <w:sz w:val="16"/>
          <w:szCs w:val="20"/>
        </w:rPr>
        <w:t>(83633)</w:t>
      </w:r>
      <w:r w:rsidR="008040B8" w:rsidRPr="00D92F52">
        <w:rPr>
          <w:sz w:val="16"/>
          <w:szCs w:val="20"/>
        </w:rPr>
        <w:t xml:space="preserve"> </w:t>
      </w:r>
      <w:r w:rsidRPr="00D92F52">
        <w:rPr>
          <w:sz w:val="16"/>
          <w:szCs w:val="20"/>
        </w:rPr>
        <w:t>9-</w:t>
      </w:r>
      <w:r w:rsidR="008040B8" w:rsidRPr="00D92F52">
        <w:rPr>
          <w:sz w:val="16"/>
          <w:szCs w:val="20"/>
        </w:rPr>
        <w:t>76</w:t>
      </w:r>
      <w:r w:rsidRPr="00D92F52">
        <w:rPr>
          <w:sz w:val="16"/>
          <w:szCs w:val="20"/>
        </w:rPr>
        <w:t>-76</w:t>
      </w:r>
    </w:p>
    <w:p w:rsidR="00BB4D56" w:rsidRDefault="00BB4D56" w:rsidP="00BB4D56">
      <w:pPr>
        <w:shd w:val="clear" w:color="auto" w:fill="FFFFFF"/>
        <w:rPr>
          <w:sz w:val="20"/>
        </w:rPr>
      </w:pPr>
    </w:p>
    <w:p w:rsidR="00BB4D56" w:rsidRDefault="00BB4D56" w:rsidP="00BB4D56">
      <w:pPr>
        <w:shd w:val="clear" w:color="auto" w:fill="FFFFFF"/>
        <w:rPr>
          <w:sz w:val="20"/>
        </w:rPr>
      </w:pPr>
    </w:p>
    <w:p w:rsidR="00BB4D56" w:rsidRDefault="00BB4D56" w:rsidP="00BB4D56">
      <w:pPr>
        <w:shd w:val="clear" w:color="auto" w:fill="FFFFFF"/>
        <w:rPr>
          <w:sz w:val="20"/>
          <w:szCs w:val="20"/>
        </w:rPr>
      </w:pPr>
    </w:p>
    <w:p w:rsidR="00BB4D56" w:rsidRPr="00CA6352" w:rsidRDefault="00BB4D56" w:rsidP="00BB4D56">
      <w:pPr>
        <w:shd w:val="clear" w:color="auto" w:fill="FFFFFF"/>
        <w:rPr>
          <w:sz w:val="20"/>
          <w:szCs w:val="20"/>
        </w:rPr>
      </w:pPr>
    </w:p>
    <w:p w:rsidR="00BB4D56" w:rsidRDefault="00BB4D56" w:rsidP="00BB4D56">
      <w:pPr>
        <w:shd w:val="clear" w:color="auto" w:fill="FFFFFF"/>
        <w:ind w:firstLine="708"/>
        <w:rPr>
          <w:sz w:val="20"/>
          <w:szCs w:val="20"/>
        </w:rPr>
      </w:pPr>
      <w:r w:rsidRPr="00CA6352">
        <w:rPr>
          <w:sz w:val="20"/>
          <w:szCs w:val="20"/>
        </w:rPr>
        <w:t>СОГЛАСОВАНО</w:t>
      </w:r>
      <w:r>
        <w:rPr>
          <w:sz w:val="20"/>
          <w:szCs w:val="20"/>
        </w:rPr>
        <w:t>:</w:t>
      </w:r>
    </w:p>
    <w:tbl>
      <w:tblPr>
        <w:tblW w:w="0" w:type="auto"/>
        <w:tblLook w:val="01E0"/>
      </w:tblPr>
      <w:tblGrid>
        <w:gridCol w:w="4644"/>
        <w:gridCol w:w="1800"/>
      </w:tblGrid>
      <w:tr w:rsidR="00BB4D56" w:rsidTr="00BB4D56">
        <w:trPr>
          <w:trHeight w:val="276"/>
        </w:trPr>
        <w:tc>
          <w:tcPr>
            <w:tcW w:w="4644" w:type="dxa"/>
            <w:shd w:val="clear" w:color="auto" w:fill="auto"/>
          </w:tcPr>
          <w:p w:rsidR="00BB4D56" w:rsidRPr="00BB4D56" w:rsidRDefault="00237AA3" w:rsidP="007B711A">
            <w:pPr>
              <w:shd w:val="clear" w:color="auto" w:fill="FFFFFF"/>
              <w:rPr>
                <w:sz w:val="20"/>
                <w:szCs w:val="20"/>
              </w:rPr>
            </w:pPr>
            <w:r>
              <w:rPr>
                <w:sz w:val="20"/>
                <w:szCs w:val="20"/>
              </w:rPr>
              <w:t>Главный специалист отдела организационно  - правовой работы и кадров</w:t>
            </w:r>
          </w:p>
        </w:tc>
        <w:tc>
          <w:tcPr>
            <w:tcW w:w="1800" w:type="dxa"/>
            <w:shd w:val="clear" w:color="auto" w:fill="auto"/>
          </w:tcPr>
          <w:p w:rsidR="007B711A" w:rsidRDefault="007B711A" w:rsidP="00E6478B">
            <w:pPr>
              <w:shd w:val="clear" w:color="auto" w:fill="FFFFFF"/>
              <w:rPr>
                <w:sz w:val="20"/>
                <w:szCs w:val="20"/>
              </w:rPr>
            </w:pPr>
          </w:p>
          <w:p w:rsidR="00BB4D56" w:rsidRPr="00CA6352" w:rsidRDefault="00237AA3" w:rsidP="007B711A">
            <w:pPr>
              <w:shd w:val="clear" w:color="auto" w:fill="FFFFFF"/>
              <w:rPr>
                <w:sz w:val="20"/>
                <w:szCs w:val="20"/>
              </w:rPr>
            </w:pPr>
            <w:r>
              <w:rPr>
                <w:sz w:val="20"/>
                <w:szCs w:val="20"/>
              </w:rPr>
              <w:t>Сидорова И.Э.</w:t>
            </w:r>
          </w:p>
        </w:tc>
      </w:tr>
      <w:tr w:rsidR="00BB4D56" w:rsidTr="00BB4D56">
        <w:trPr>
          <w:trHeight w:val="276"/>
        </w:trPr>
        <w:tc>
          <w:tcPr>
            <w:tcW w:w="4644" w:type="dxa"/>
            <w:shd w:val="clear" w:color="auto" w:fill="auto"/>
          </w:tcPr>
          <w:p w:rsidR="00BB4D56" w:rsidRPr="00BB4D56" w:rsidRDefault="00BB4D56" w:rsidP="007B711A">
            <w:pPr>
              <w:shd w:val="clear" w:color="auto" w:fill="FFFFFF"/>
              <w:jc w:val="right"/>
              <w:rPr>
                <w:sz w:val="20"/>
                <w:szCs w:val="20"/>
              </w:rPr>
            </w:pPr>
          </w:p>
        </w:tc>
        <w:tc>
          <w:tcPr>
            <w:tcW w:w="1800" w:type="dxa"/>
            <w:shd w:val="clear" w:color="auto" w:fill="auto"/>
          </w:tcPr>
          <w:p w:rsidR="00BB4D56" w:rsidRPr="00287518" w:rsidRDefault="00BB4D56" w:rsidP="00E6478B">
            <w:pPr>
              <w:shd w:val="clear" w:color="auto" w:fill="FFFFFF"/>
              <w:rPr>
                <w:sz w:val="20"/>
                <w:szCs w:val="20"/>
              </w:rPr>
            </w:pPr>
          </w:p>
        </w:tc>
      </w:tr>
      <w:tr w:rsidR="002E2569" w:rsidTr="0047370E">
        <w:trPr>
          <w:trHeight w:val="276"/>
        </w:trPr>
        <w:tc>
          <w:tcPr>
            <w:tcW w:w="4644" w:type="dxa"/>
            <w:shd w:val="clear" w:color="auto" w:fill="auto"/>
          </w:tcPr>
          <w:p w:rsidR="002E2569" w:rsidRPr="00BB4D56" w:rsidRDefault="002E2569" w:rsidP="002E2569">
            <w:pPr>
              <w:shd w:val="clear" w:color="auto" w:fill="FFFFFF"/>
              <w:rPr>
                <w:sz w:val="20"/>
                <w:szCs w:val="20"/>
              </w:rPr>
            </w:pPr>
          </w:p>
        </w:tc>
        <w:tc>
          <w:tcPr>
            <w:tcW w:w="1800" w:type="dxa"/>
            <w:shd w:val="clear" w:color="auto" w:fill="auto"/>
          </w:tcPr>
          <w:p w:rsidR="002E2569" w:rsidRPr="00CA6352" w:rsidRDefault="002E2569" w:rsidP="0047370E">
            <w:pPr>
              <w:shd w:val="clear" w:color="auto" w:fill="FFFFFF"/>
              <w:rPr>
                <w:sz w:val="20"/>
                <w:szCs w:val="20"/>
              </w:rPr>
            </w:pPr>
          </w:p>
        </w:tc>
      </w:tr>
      <w:tr w:rsidR="00BB4D56" w:rsidTr="00E6478B">
        <w:trPr>
          <w:trHeight w:val="276"/>
        </w:trPr>
        <w:tc>
          <w:tcPr>
            <w:tcW w:w="4644" w:type="dxa"/>
            <w:shd w:val="clear" w:color="auto" w:fill="auto"/>
          </w:tcPr>
          <w:p w:rsidR="00BB4D56" w:rsidRDefault="00BB4D56" w:rsidP="00BB4D56">
            <w:pPr>
              <w:shd w:val="clear" w:color="auto" w:fill="FFFFFF"/>
              <w:rPr>
                <w:sz w:val="20"/>
                <w:szCs w:val="20"/>
              </w:rPr>
            </w:pPr>
          </w:p>
          <w:p w:rsidR="00237AA3" w:rsidRDefault="00237AA3" w:rsidP="002E2569">
            <w:pPr>
              <w:shd w:val="clear" w:color="auto" w:fill="FFFFFF"/>
              <w:rPr>
                <w:sz w:val="20"/>
                <w:szCs w:val="20"/>
              </w:rPr>
            </w:pPr>
            <w:r>
              <w:rPr>
                <w:sz w:val="20"/>
                <w:szCs w:val="20"/>
              </w:rPr>
              <w:t>И.о. руководителя финансового управления</w:t>
            </w:r>
          </w:p>
          <w:p w:rsidR="00BB4D56" w:rsidRPr="00CA6352" w:rsidRDefault="00237AA3" w:rsidP="00237AA3">
            <w:pPr>
              <w:shd w:val="clear" w:color="auto" w:fill="FFFFFF"/>
              <w:rPr>
                <w:iCs/>
                <w:spacing w:val="-6"/>
                <w:sz w:val="20"/>
                <w:szCs w:val="20"/>
              </w:rPr>
            </w:pPr>
            <w:r>
              <w:rPr>
                <w:sz w:val="20"/>
                <w:szCs w:val="20"/>
              </w:rPr>
              <w:t xml:space="preserve">администрации </w:t>
            </w:r>
            <w:proofErr w:type="spellStart"/>
            <w:r>
              <w:rPr>
                <w:sz w:val="20"/>
                <w:szCs w:val="20"/>
              </w:rPr>
              <w:t>Сернурского</w:t>
            </w:r>
            <w:proofErr w:type="spellEnd"/>
            <w:r>
              <w:rPr>
                <w:sz w:val="20"/>
                <w:szCs w:val="20"/>
              </w:rPr>
              <w:t xml:space="preserve"> муниципального района</w:t>
            </w:r>
            <w:r w:rsidR="008B3133">
              <w:rPr>
                <w:sz w:val="20"/>
                <w:szCs w:val="20"/>
              </w:rPr>
              <w:t xml:space="preserve"> </w:t>
            </w:r>
          </w:p>
        </w:tc>
        <w:tc>
          <w:tcPr>
            <w:tcW w:w="1800" w:type="dxa"/>
            <w:shd w:val="clear" w:color="auto" w:fill="auto"/>
          </w:tcPr>
          <w:p w:rsidR="007B711A" w:rsidRDefault="007B711A" w:rsidP="00E6478B">
            <w:pPr>
              <w:shd w:val="clear" w:color="auto" w:fill="FFFFFF"/>
              <w:rPr>
                <w:iCs/>
                <w:spacing w:val="-6"/>
                <w:sz w:val="20"/>
                <w:szCs w:val="20"/>
              </w:rPr>
            </w:pPr>
          </w:p>
          <w:p w:rsidR="007B711A" w:rsidRDefault="007B711A" w:rsidP="00E6478B">
            <w:pPr>
              <w:shd w:val="clear" w:color="auto" w:fill="FFFFFF"/>
              <w:rPr>
                <w:iCs/>
                <w:spacing w:val="-6"/>
                <w:sz w:val="20"/>
                <w:szCs w:val="20"/>
              </w:rPr>
            </w:pPr>
          </w:p>
          <w:p w:rsidR="00BB4D56" w:rsidRDefault="00BB4D56" w:rsidP="00E6478B">
            <w:pPr>
              <w:shd w:val="clear" w:color="auto" w:fill="FFFFFF"/>
              <w:rPr>
                <w:iCs/>
                <w:spacing w:val="-6"/>
                <w:sz w:val="20"/>
                <w:szCs w:val="20"/>
              </w:rPr>
            </w:pPr>
          </w:p>
          <w:p w:rsidR="00237AA3" w:rsidRPr="00CA6352" w:rsidRDefault="00237AA3" w:rsidP="00E6478B">
            <w:pPr>
              <w:shd w:val="clear" w:color="auto" w:fill="FFFFFF"/>
              <w:rPr>
                <w:sz w:val="20"/>
                <w:szCs w:val="20"/>
              </w:rPr>
            </w:pPr>
            <w:r>
              <w:rPr>
                <w:iCs/>
                <w:spacing w:val="-6"/>
                <w:sz w:val="20"/>
                <w:szCs w:val="20"/>
              </w:rPr>
              <w:t>Федорова Е.А.</w:t>
            </w:r>
          </w:p>
        </w:tc>
      </w:tr>
      <w:tr w:rsidR="00BB4D56" w:rsidTr="00E6478B">
        <w:trPr>
          <w:trHeight w:val="276"/>
        </w:trPr>
        <w:tc>
          <w:tcPr>
            <w:tcW w:w="4644" w:type="dxa"/>
            <w:shd w:val="clear" w:color="auto" w:fill="auto"/>
          </w:tcPr>
          <w:p w:rsidR="00BB4D56" w:rsidRPr="00CA6352" w:rsidRDefault="00BB4D56" w:rsidP="00E6478B">
            <w:pPr>
              <w:shd w:val="clear" w:color="auto" w:fill="FFFFFF"/>
              <w:jc w:val="right"/>
              <w:rPr>
                <w:iCs/>
                <w:spacing w:val="-6"/>
                <w:sz w:val="20"/>
                <w:szCs w:val="20"/>
              </w:rPr>
            </w:pPr>
          </w:p>
        </w:tc>
        <w:tc>
          <w:tcPr>
            <w:tcW w:w="1800" w:type="dxa"/>
            <w:shd w:val="clear" w:color="auto" w:fill="auto"/>
          </w:tcPr>
          <w:p w:rsidR="00BB4D56" w:rsidRPr="00287518" w:rsidRDefault="00BB4D56" w:rsidP="00BB4D56">
            <w:pPr>
              <w:shd w:val="clear" w:color="auto" w:fill="FFFFFF"/>
              <w:rPr>
                <w:sz w:val="20"/>
                <w:szCs w:val="20"/>
              </w:rPr>
            </w:pPr>
          </w:p>
        </w:tc>
      </w:tr>
    </w:tbl>
    <w:p w:rsidR="002A1609" w:rsidRDefault="002A1609" w:rsidP="00BB4D56">
      <w:pPr>
        <w:jc w:val="both"/>
        <w:rPr>
          <w:sz w:val="18"/>
          <w:szCs w:val="18"/>
        </w:rPr>
      </w:pPr>
    </w:p>
    <w:sectPr w:rsidR="002A1609" w:rsidSect="006042B6">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15F8"/>
    <w:multiLevelType w:val="hybridMultilevel"/>
    <w:tmpl w:val="4B6A9E9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2B71EF"/>
    <w:multiLevelType w:val="hybridMultilevel"/>
    <w:tmpl w:val="8D407C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9A08C7"/>
    <w:multiLevelType w:val="hybridMultilevel"/>
    <w:tmpl w:val="698EDEA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characterSpacingControl w:val="doNotCompress"/>
  <w:compat/>
  <w:rsids>
    <w:rsidRoot w:val="009F5509"/>
    <w:rsid w:val="00013A3C"/>
    <w:rsid w:val="00036880"/>
    <w:rsid w:val="00084C9D"/>
    <w:rsid w:val="000B6B98"/>
    <w:rsid w:val="000E04D8"/>
    <w:rsid w:val="00144A85"/>
    <w:rsid w:val="00157913"/>
    <w:rsid w:val="00160C62"/>
    <w:rsid w:val="001C5681"/>
    <w:rsid w:val="00237AA3"/>
    <w:rsid w:val="00244EC5"/>
    <w:rsid w:val="00286C1B"/>
    <w:rsid w:val="00287518"/>
    <w:rsid w:val="002A1609"/>
    <w:rsid w:val="002E2569"/>
    <w:rsid w:val="003951BB"/>
    <w:rsid w:val="003D350E"/>
    <w:rsid w:val="003F2876"/>
    <w:rsid w:val="00472CFD"/>
    <w:rsid w:val="00586DB5"/>
    <w:rsid w:val="00590E5D"/>
    <w:rsid w:val="005E2AAA"/>
    <w:rsid w:val="005E4174"/>
    <w:rsid w:val="005F3F1E"/>
    <w:rsid w:val="005F4708"/>
    <w:rsid w:val="006042B6"/>
    <w:rsid w:val="006208C0"/>
    <w:rsid w:val="0066569F"/>
    <w:rsid w:val="0069112C"/>
    <w:rsid w:val="006C72C5"/>
    <w:rsid w:val="006D7A08"/>
    <w:rsid w:val="006F07D9"/>
    <w:rsid w:val="00704A76"/>
    <w:rsid w:val="007234B4"/>
    <w:rsid w:val="00776C1E"/>
    <w:rsid w:val="00777FCA"/>
    <w:rsid w:val="007B711A"/>
    <w:rsid w:val="007D4295"/>
    <w:rsid w:val="0080043B"/>
    <w:rsid w:val="008040B8"/>
    <w:rsid w:val="008A52DB"/>
    <w:rsid w:val="008B3133"/>
    <w:rsid w:val="009066C9"/>
    <w:rsid w:val="00917792"/>
    <w:rsid w:val="009479EF"/>
    <w:rsid w:val="00970D23"/>
    <w:rsid w:val="009822DB"/>
    <w:rsid w:val="009C3F5E"/>
    <w:rsid w:val="009C5909"/>
    <w:rsid w:val="009E5C66"/>
    <w:rsid w:val="009F5509"/>
    <w:rsid w:val="00A15AE7"/>
    <w:rsid w:val="00A40F33"/>
    <w:rsid w:val="00A467A4"/>
    <w:rsid w:val="00A86D9B"/>
    <w:rsid w:val="00A87AE4"/>
    <w:rsid w:val="00AE754E"/>
    <w:rsid w:val="00B35922"/>
    <w:rsid w:val="00B44F49"/>
    <w:rsid w:val="00B870F2"/>
    <w:rsid w:val="00BB4D56"/>
    <w:rsid w:val="00C3190F"/>
    <w:rsid w:val="00C71339"/>
    <w:rsid w:val="00C724C3"/>
    <w:rsid w:val="00D03B43"/>
    <w:rsid w:val="00D054FB"/>
    <w:rsid w:val="00D05C36"/>
    <w:rsid w:val="00D60ED0"/>
    <w:rsid w:val="00D83D82"/>
    <w:rsid w:val="00D87F62"/>
    <w:rsid w:val="00D92F52"/>
    <w:rsid w:val="00DB35EB"/>
    <w:rsid w:val="00DE50F6"/>
    <w:rsid w:val="00E20F89"/>
    <w:rsid w:val="00F60F33"/>
    <w:rsid w:val="00F66F31"/>
    <w:rsid w:val="00F829A2"/>
    <w:rsid w:val="00F92B54"/>
    <w:rsid w:val="00FD2C7D"/>
    <w:rsid w:val="00FD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D23"/>
    <w:rPr>
      <w:sz w:val="24"/>
      <w:szCs w:val="24"/>
    </w:rPr>
  </w:style>
  <w:style w:type="paragraph" w:styleId="1">
    <w:name w:val="heading 1"/>
    <w:basedOn w:val="a"/>
    <w:next w:val="a"/>
    <w:link w:val="10"/>
    <w:qFormat/>
    <w:rsid w:val="007B711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9EF"/>
    <w:pPr>
      <w:autoSpaceDE w:val="0"/>
      <w:autoSpaceDN w:val="0"/>
      <w:adjustRightInd w:val="0"/>
      <w:ind w:firstLine="720"/>
    </w:pPr>
    <w:rPr>
      <w:rFonts w:ascii="Arial" w:hAnsi="Arial" w:cs="Arial"/>
    </w:rPr>
  </w:style>
  <w:style w:type="table" w:styleId="a3">
    <w:name w:val="Table Grid"/>
    <w:basedOn w:val="a1"/>
    <w:rsid w:val="006C7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03B43"/>
    <w:pPr>
      <w:ind w:left="5760"/>
      <w:jc w:val="center"/>
    </w:pPr>
    <w:rPr>
      <w:sz w:val="22"/>
      <w:szCs w:val="20"/>
    </w:rPr>
  </w:style>
  <w:style w:type="character" w:customStyle="1" w:styleId="a5">
    <w:name w:val="Основной текст с отступом Знак"/>
    <w:basedOn w:val="a0"/>
    <w:link w:val="a4"/>
    <w:rsid w:val="00D03B43"/>
    <w:rPr>
      <w:sz w:val="22"/>
    </w:rPr>
  </w:style>
  <w:style w:type="character" w:customStyle="1" w:styleId="10">
    <w:name w:val="Заголовок 1 Знак"/>
    <w:basedOn w:val="a0"/>
    <w:link w:val="1"/>
    <w:rsid w:val="007B711A"/>
    <w:rPr>
      <w:rFonts w:ascii="Cambria" w:hAnsi="Cambria"/>
      <w:b/>
      <w:bCs/>
      <w:kern w:val="32"/>
      <w:sz w:val="32"/>
      <w:szCs w:val="32"/>
    </w:rPr>
  </w:style>
  <w:style w:type="paragraph" w:styleId="a6">
    <w:name w:val="Balloon Text"/>
    <w:basedOn w:val="a"/>
    <w:link w:val="a7"/>
    <w:rsid w:val="007B711A"/>
    <w:rPr>
      <w:rFonts w:ascii="Tahoma" w:hAnsi="Tahoma" w:cs="Tahoma"/>
      <w:sz w:val="16"/>
      <w:szCs w:val="16"/>
    </w:rPr>
  </w:style>
  <w:style w:type="character" w:customStyle="1" w:styleId="a7">
    <w:name w:val="Текст выноски Знак"/>
    <w:basedOn w:val="a0"/>
    <w:link w:val="a6"/>
    <w:rsid w:val="007B711A"/>
    <w:rPr>
      <w:rFonts w:ascii="Tahoma" w:hAnsi="Tahoma" w:cs="Tahoma"/>
      <w:sz w:val="16"/>
      <w:szCs w:val="16"/>
    </w:rPr>
  </w:style>
  <w:style w:type="paragraph" w:styleId="a8">
    <w:name w:val="Block Text"/>
    <w:basedOn w:val="a"/>
    <w:rsid w:val="009C5909"/>
    <w:pPr>
      <w:tabs>
        <w:tab w:val="left" w:pos="8505"/>
      </w:tabs>
      <w:ind w:left="567" w:right="425"/>
      <w:jc w:val="center"/>
    </w:pPr>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7c11704a-b922-4939-8652-48c2d65c5b07">2020 год</_x041f__x0430__x043f__x043a__x0430_>
    <_dlc_DocId xmlns="57504d04-691e-4fc4-8f09-4f19fdbe90f6">XXJ7TYMEEKJ2-1602-743</_dlc_DocId>
    <_x041e__x043f__x0438__x0441__x0430__x043d__x0438__x0435_ xmlns="6d7c22ec-c6a4-4777-88aa-bc3c76ac660e">О внесении изменений в постановление администрации  Сернурского муниципального района от 25 марта 2020 года № 100 «О порядке формирования муниципального задания на оказание муниципальных услуг (выполнение работ) в отношении муниципальных учреждений Сернурского муниципального района Республики Марий Эл и финансового обеспечения выполнения муниципального задания»</_x041e__x043f__x0438__x0441__x0430__x043d__x0438__x0435_>
    <_dlc_DocIdUrl xmlns="57504d04-691e-4fc4-8f09-4f19fdbe90f6">
      <Url>https://vip.gov.mari.ru/sernur/_layouts/DocIdRedir.aspx?ID=XXJ7TYMEEKJ2-1602-743</Url>
      <Description>XXJ7TYMEEKJ2-1602-743</Description>
    </_dlc_DocIdUrl>
  </documentManagement>
</p:properties>
</file>

<file path=customXml/itemProps1.xml><?xml version="1.0" encoding="utf-8"?>
<ds:datastoreItem xmlns:ds="http://schemas.openxmlformats.org/officeDocument/2006/customXml" ds:itemID="{C8415574-7050-404E-B19B-03F15794DF21}"/>
</file>

<file path=customXml/itemProps2.xml><?xml version="1.0" encoding="utf-8"?>
<ds:datastoreItem xmlns:ds="http://schemas.openxmlformats.org/officeDocument/2006/customXml" ds:itemID="{3573A269-43D0-40B3-90EC-ACE422AE6176}"/>
</file>

<file path=customXml/itemProps3.xml><?xml version="1.0" encoding="utf-8"?>
<ds:datastoreItem xmlns:ds="http://schemas.openxmlformats.org/officeDocument/2006/customXml" ds:itemID="{978CBE60-8D8C-4AD2-9E67-3386130D8299}"/>
</file>

<file path=customXml/itemProps4.xml><?xml version="1.0" encoding="utf-8"?>
<ds:datastoreItem xmlns:ds="http://schemas.openxmlformats.org/officeDocument/2006/customXml" ds:itemID="{607BC4CA-29AA-4091-A1E7-93F98B3BF6C0}"/>
</file>

<file path=docProps/app.xml><?xml version="1.0" encoding="utf-8"?>
<Properties xmlns="http://schemas.openxmlformats.org/officeDocument/2006/extended-properties" xmlns:vt="http://schemas.openxmlformats.org/officeDocument/2006/docPropsVTypes">
  <Template>Normal</Template>
  <TotalTime>10</TotalTime>
  <Pages>5</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от 10 сентября 2010 года № 373</vt:lpstr>
    </vt:vector>
  </TitlesOfParts>
  <Company>Reanimator Extreme Edition</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23.12.2020 года № 480</dc:title>
  <dc:creator>User</dc:creator>
  <cp:lastModifiedBy>user</cp:lastModifiedBy>
  <cp:revision>3</cp:revision>
  <cp:lastPrinted>2020-12-23T11:01:00Z</cp:lastPrinted>
  <dcterms:created xsi:type="dcterms:W3CDTF">2020-12-23T10:56:00Z</dcterms:created>
  <dcterms:modified xsi:type="dcterms:W3CDTF">2020-12-23T11:02:00Z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a66ff016-be5f-474f-b989-525975006682</vt:lpwstr>
  </property>
  <property fmtid="{D5CDD505-2E9C-101B-9397-08002B2CF9AE}" pid="3" name="ContentTypeId">
    <vt:lpwstr>0x010100A89ACF32C889DF47B1DEFC492E3ECB05</vt:lpwstr>
  </property>
</Properties>
</file>