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7B1" w:rsidRPr="00B907B1" w:rsidRDefault="00B907B1" w:rsidP="00B907B1">
      <w:pPr>
        <w:spacing w:after="0" w:line="18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07B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Когда и как плательщик может вернуть аванс</w:t>
      </w:r>
    </w:p>
    <w:p w:rsidR="00B907B1" w:rsidRPr="00B907B1" w:rsidRDefault="00B907B1" w:rsidP="00B907B1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аванс можно вернуть, если срок исполнения обязательства наступил, а контрагент его не исполнил или исполнил частично. По общему правилу вам придется расторгнуть договор, чтобы у контрагента не было оснований удерживать ваши деньги. Однако, если у вас договор купли-продажи, его необязательно расторгать. Достаточно, чтобы продавец не передал товар в установленный срок.</w:t>
      </w:r>
    </w:p>
    <w:p w:rsidR="00B907B1" w:rsidRPr="00B907B1" w:rsidRDefault="00B907B1" w:rsidP="00B907B1">
      <w:pPr>
        <w:jc w:val="both"/>
        <w:rPr>
          <w:b/>
          <w:sz w:val="28"/>
          <w:szCs w:val="28"/>
        </w:rPr>
      </w:pPr>
      <w:r w:rsidRPr="00B907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потребовать вернуть неосвоенный аванс на ваш расчетный счет. Но есть случаи, когда возможны и другие варианты. Например, вы можете зачесть аванс, если сами должны контрагенту по другому договору. Также можно договориться о переносе аванса на другой договор, причем даже если срок оплаты по нему еще не наступил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B907B1" w:rsidRPr="00B90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7B1"/>
    <w:rsid w:val="00B9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3441E"/>
  <w15:chartTrackingRefBased/>
  <w15:docId w15:val="{6FF5238E-69E5-4128-8F50-D2F9CFAB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0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8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Елена Викторовна</dc:creator>
  <cp:keywords/>
  <dc:description/>
  <cp:lastModifiedBy>Баранова Елена Викторовна</cp:lastModifiedBy>
  <cp:revision>1</cp:revision>
  <dcterms:created xsi:type="dcterms:W3CDTF">2024-02-28T08:47:00Z</dcterms:created>
  <dcterms:modified xsi:type="dcterms:W3CDTF">2024-02-28T08:49:00Z</dcterms:modified>
</cp:coreProperties>
</file>