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3612"/>
        <w:gridCol w:w="749"/>
        <w:gridCol w:w="992"/>
        <w:gridCol w:w="693"/>
        <w:gridCol w:w="3560"/>
      </w:tblGrid>
      <w:tr w:rsidR="00335F55" w:rsidRPr="00890B5E" w:rsidTr="00A8392B">
        <w:trPr>
          <w:trHeight w:val="1346"/>
        </w:trPr>
        <w:tc>
          <w:tcPr>
            <w:tcW w:w="3612" w:type="dxa"/>
          </w:tcPr>
          <w:p w:rsidR="00335F55" w:rsidRPr="00890B5E" w:rsidRDefault="00335F55" w:rsidP="00A8392B">
            <w:pPr>
              <w:pStyle w:val="aa"/>
              <w:snapToGrid w:val="0"/>
            </w:pPr>
          </w:p>
        </w:tc>
        <w:tc>
          <w:tcPr>
            <w:tcW w:w="2434" w:type="dxa"/>
            <w:gridSpan w:val="3"/>
            <w:vAlign w:val="center"/>
          </w:tcPr>
          <w:p w:rsidR="00335F55" w:rsidRPr="00890B5E" w:rsidRDefault="00CE54BF" w:rsidP="00A8392B">
            <w:pPr>
              <w:snapToGri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63.85pt" filled="t">
                  <v:fill color2="black"/>
                  <v:imagedata r:id="rId6" o:title=""/>
                </v:shape>
              </w:pict>
            </w:r>
          </w:p>
        </w:tc>
        <w:tc>
          <w:tcPr>
            <w:tcW w:w="3560" w:type="dxa"/>
          </w:tcPr>
          <w:p w:rsidR="00335F55" w:rsidRPr="00890B5E" w:rsidRDefault="00335F55" w:rsidP="00A8392B">
            <w:pPr>
              <w:snapToGrid w:val="0"/>
              <w:jc w:val="right"/>
              <w:rPr>
                <w:b/>
              </w:rPr>
            </w:pPr>
          </w:p>
        </w:tc>
      </w:tr>
      <w:tr w:rsidR="00335F55" w:rsidRPr="00890B5E" w:rsidTr="00A8392B">
        <w:tc>
          <w:tcPr>
            <w:tcW w:w="4361" w:type="dxa"/>
            <w:gridSpan w:val="2"/>
          </w:tcPr>
          <w:p w:rsidR="00335F55" w:rsidRDefault="00335F55" w:rsidP="007F5606">
            <w:pPr>
              <w:pStyle w:val="a8"/>
              <w:tabs>
                <w:tab w:val="clear" w:pos="4677"/>
                <w:tab w:val="clear" w:pos="9355"/>
              </w:tabs>
              <w:snapToGrid w:val="0"/>
              <w:jc w:val="center"/>
              <w:rPr>
                <w:b/>
                <w:sz w:val="26"/>
              </w:rPr>
            </w:pPr>
            <w:r w:rsidRPr="00890B5E">
              <w:rPr>
                <w:b/>
                <w:sz w:val="26"/>
              </w:rPr>
              <w:t xml:space="preserve">СОВЕТСКИЙ МУНИЦИПАЛЬНЫЙ </w:t>
            </w:r>
          </w:p>
          <w:p w:rsidR="00335F55" w:rsidRPr="00890B5E" w:rsidRDefault="00335F55" w:rsidP="007F5606">
            <w:pPr>
              <w:pStyle w:val="a8"/>
              <w:tabs>
                <w:tab w:val="clear" w:pos="4677"/>
                <w:tab w:val="clear" w:pos="9355"/>
              </w:tabs>
              <w:snapToGrid w:val="0"/>
              <w:jc w:val="center"/>
              <w:rPr>
                <w:b/>
                <w:sz w:val="26"/>
              </w:rPr>
            </w:pPr>
            <w:r w:rsidRPr="00890B5E">
              <w:rPr>
                <w:b/>
                <w:sz w:val="26"/>
              </w:rPr>
              <w:t>РАЙОНЫН</w:t>
            </w:r>
          </w:p>
          <w:p w:rsidR="00335F55" w:rsidRPr="00890B5E" w:rsidRDefault="00335F55" w:rsidP="007F5606">
            <w:pPr>
              <w:pStyle w:val="3"/>
              <w:tabs>
                <w:tab w:val="left" w:pos="0"/>
              </w:tabs>
              <w:rPr>
                <w:sz w:val="26"/>
              </w:rPr>
            </w:pPr>
            <w:r w:rsidRPr="00890B5E">
              <w:rPr>
                <w:sz w:val="26"/>
              </w:rPr>
              <w:t>АДМИНИСТРАЦИЙЖЕ</w:t>
            </w:r>
          </w:p>
          <w:p w:rsidR="00335F55" w:rsidRPr="00890B5E" w:rsidRDefault="00335F55" w:rsidP="007F5606">
            <w:pPr>
              <w:pStyle w:val="3"/>
              <w:tabs>
                <w:tab w:val="left" w:pos="0"/>
              </w:tabs>
              <w:rPr>
                <w:sz w:val="26"/>
              </w:rPr>
            </w:pPr>
          </w:p>
        </w:tc>
        <w:tc>
          <w:tcPr>
            <w:tcW w:w="992" w:type="dxa"/>
          </w:tcPr>
          <w:p w:rsidR="00335F55" w:rsidRPr="00890B5E" w:rsidRDefault="00335F55" w:rsidP="007F5606">
            <w:pPr>
              <w:snapToGrid w:val="0"/>
              <w:jc w:val="center"/>
              <w:rPr>
                <w:b/>
                <w:sz w:val="26"/>
              </w:rPr>
            </w:pPr>
          </w:p>
        </w:tc>
        <w:tc>
          <w:tcPr>
            <w:tcW w:w="4253" w:type="dxa"/>
            <w:gridSpan w:val="2"/>
          </w:tcPr>
          <w:p w:rsidR="00335F55" w:rsidRPr="00890B5E" w:rsidRDefault="00335F55" w:rsidP="007F5606">
            <w:pPr>
              <w:pStyle w:val="a3"/>
              <w:snapToGrid w:val="0"/>
              <w:jc w:val="center"/>
              <w:rPr>
                <w:b/>
                <w:spacing w:val="-6"/>
                <w:sz w:val="26"/>
              </w:rPr>
            </w:pPr>
            <w:r w:rsidRPr="00890B5E">
              <w:rPr>
                <w:b/>
                <w:spacing w:val="-6"/>
                <w:sz w:val="26"/>
              </w:rPr>
              <w:t>АДМИНИСТРАЦИЯ</w:t>
            </w:r>
          </w:p>
          <w:p w:rsidR="00335F55" w:rsidRDefault="00335F55" w:rsidP="007F5606">
            <w:pPr>
              <w:pStyle w:val="a3"/>
              <w:jc w:val="center"/>
              <w:rPr>
                <w:b/>
                <w:spacing w:val="-6"/>
                <w:sz w:val="26"/>
              </w:rPr>
            </w:pPr>
            <w:r w:rsidRPr="00890B5E">
              <w:rPr>
                <w:b/>
                <w:spacing w:val="-6"/>
                <w:sz w:val="26"/>
              </w:rPr>
              <w:t xml:space="preserve">СОВЕТСКОГО МУНИЦИПАЛЬНОГО </w:t>
            </w:r>
          </w:p>
          <w:p w:rsidR="00335F55" w:rsidRPr="00890B5E" w:rsidRDefault="00335F55" w:rsidP="007F5606">
            <w:pPr>
              <w:pStyle w:val="a3"/>
              <w:jc w:val="center"/>
              <w:rPr>
                <w:b/>
                <w:spacing w:val="-6"/>
                <w:sz w:val="26"/>
              </w:rPr>
            </w:pPr>
            <w:r w:rsidRPr="00890B5E">
              <w:rPr>
                <w:b/>
                <w:spacing w:val="-6"/>
                <w:sz w:val="26"/>
              </w:rPr>
              <w:t>РАЙОНА</w:t>
            </w:r>
          </w:p>
          <w:p w:rsidR="00335F55" w:rsidRPr="00890B5E" w:rsidRDefault="00335F55" w:rsidP="007F5606">
            <w:pPr>
              <w:jc w:val="center"/>
              <w:rPr>
                <w:b/>
                <w:sz w:val="26"/>
              </w:rPr>
            </w:pPr>
          </w:p>
        </w:tc>
      </w:tr>
      <w:tr w:rsidR="00335F55" w:rsidRPr="00890B5E" w:rsidTr="00A8392B">
        <w:tc>
          <w:tcPr>
            <w:tcW w:w="4361" w:type="dxa"/>
            <w:gridSpan w:val="2"/>
          </w:tcPr>
          <w:p w:rsidR="00335F55" w:rsidRPr="00964F00" w:rsidRDefault="00335F55" w:rsidP="00A8392B">
            <w:pPr>
              <w:snapToGrid w:val="0"/>
              <w:jc w:val="center"/>
              <w:rPr>
                <w:b/>
                <w:sz w:val="26"/>
                <w:szCs w:val="26"/>
              </w:rPr>
            </w:pPr>
            <w:r w:rsidRPr="00964F00">
              <w:rPr>
                <w:b/>
                <w:sz w:val="26"/>
                <w:szCs w:val="26"/>
              </w:rPr>
              <w:t>ПУНЧАЛ</w:t>
            </w:r>
          </w:p>
        </w:tc>
        <w:tc>
          <w:tcPr>
            <w:tcW w:w="992" w:type="dxa"/>
          </w:tcPr>
          <w:p w:rsidR="00335F55" w:rsidRPr="00964F00" w:rsidRDefault="00335F55" w:rsidP="00A8392B">
            <w:pPr>
              <w:snapToGrid w:val="0"/>
              <w:rPr>
                <w:sz w:val="26"/>
                <w:szCs w:val="26"/>
              </w:rPr>
            </w:pPr>
          </w:p>
        </w:tc>
        <w:tc>
          <w:tcPr>
            <w:tcW w:w="4253" w:type="dxa"/>
            <w:gridSpan w:val="2"/>
          </w:tcPr>
          <w:p w:rsidR="00335F55" w:rsidRPr="00964F00" w:rsidRDefault="00335F55" w:rsidP="00A8392B">
            <w:pPr>
              <w:pStyle w:val="1"/>
              <w:tabs>
                <w:tab w:val="left" w:pos="0"/>
              </w:tabs>
              <w:snapToGrid w:val="0"/>
              <w:rPr>
                <w:szCs w:val="26"/>
              </w:rPr>
            </w:pPr>
            <w:r w:rsidRPr="00964F00">
              <w:rPr>
                <w:szCs w:val="26"/>
              </w:rPr>
              <w:t>ПОСТАНОВЛЕНИЕ</w:t>
            </w:r>
          </w:p>
        </w:tc>
      </w:tr>
      <w:tr w:rsidR="00335F55" w:rsidRPr="00890B5E" w:rsidTr="00A8392B">
        <w:tc>
          <w:tcPr>
            <w:tcW w:w="9606" w:type="dxa"/>
            <w:gridSpan w:val="5"/>
          </w:tcPr>
          <w:p w:rsidR="00335F55" w:rsidRPr="00890B5E" w:rsidRDefault="00335F55" w:rsidP="00A8392B">
            <w:pPr>
              <w:snapToGrid w:val="0"/>
              <w:jc w:val="center"/>
              <w:rPr>
                <w:sz w:val="24"/>
              </w:rPr>
            </w:pPr>
          </w:p>
        </w:tc>
      </w:tr>
    </w:tbl>
    <w:p w:rsidR="00335F55" w:rsidRPr="00890B5E" w:rsidRDefault="00335F55" w:rsidP="007F5606"/>
    <w:p w:rsidR="00335F55" w:rsidRPr="00890B5E" w:rsidRDefault="00335F55" w:rsidP="006135F7">
      <w:pPr>
        <w:rPr>
          <w:b/>
          <w:sz w:val="28"/>
          <w:szCs w:val="28"/>
        </w:rPr>
      </w:pPr>
      <w:r w:rsidRPr="00890B5E">
        <w:rPr>
          <w:b/>
          <w:sz w:val="28"/>
          <w:szCs w:val="28"/>
        </w:rPr>
        <w:t xml:space="preserve">         №</w:t>
      </w:r>
      <w:r w:rsidR="00CE54BF">
        <w:rPr>
          <w:b/>
          <w:sz w:val="28"/>
          <w:szCs w:val="28"/>
        </w:rPr>
        <w:t xml:space="preserve"> 229</w:t>
      </w:r>
      <w:r w:rsidRPr="00890B5E">
        <w:rPr>
          <w:b/>
          <w:sz w:val="28"/>
          <w:szCs w:val="28"/>
        </w:rPr>
        <w:t xml:space="preserve"> </w:t>
      </w:r>
      <w:r w:rsidRPr="00890B5E">
        <w:rPr>
          <w:b/>
          <w:sz w:val="28"/>
          <w:szCs w:val="28"/>
        </w:rPr>
        <w:tab/>
      </w:r>
      <w:r w:rsidRPr="00890B5E">
        <w:rPr>
          <w:b/>
          <w:sz w:val="28"/>
          <w:szCs w:val="28"/>
        </w:rPr>
        <w:tab/>
      </w:r>
      <w:r w:rsidRPr="00890B5E">
        <w:rPr>
          <w:b/>
          <w:sz w:val="28"/>
          <w:szCs w:val="28"/>
        </w:rPr>
        <w:tab/>
      </w:r>
      <w:r w:rsidRPr="00890B5E">
        <w:rPr>
          <w:b/>
          <w:sz w:val="28"/>
          <w:szCs w:val="28"/>
        </w:rPr>
        <w:tab/>
      </w:r>
      <w:r w:rsidRPr="00890B5E">
        <w:rPr>
          <w:b/>
          <w:sz w:val="28"/>
          <w:szCs w:val="28"/>
        </w:rPr>
        <w:tab/>
      </w:r>
      <w:r w:rsidRPr="00890B5E">
        <w:rPr>
          <w:b/>
          <w:sz w:val="28"/>
          <w:szCs w:val="28"/>
        </w:rPr>
        <w:tab/>
        <w:t xml:space="preserve">        от « </w:t>
      </w:r>
      <w:r w:rsidR="00CE54BF">
        <w:rPr>
          <w:b/>
          <w:sz w:val="28"/>
          <w:szCs w:val="28"/>
        </w:rPr>
        <w:t>12</w:t>
      </w:r>
      <w:r w:rsidRPr="00890B5E">
        <w:rPr>
          <w:b/>
          <w:sz w:val="28"/>
          <w:szCs w:val="28"/>
        </w:rPr>
        <w:t xml:space="preserve"> »  ма</w:t>
      </w:r>
      <w:r>
        <w:rPr>
          <w:b/>
          <w:sz w:val="28"/>
          <w:szCs w:val="28"/>
        </w:rPr>
        <w:t>рта</w:t>
      </w:r>
      <w:r w:rsidRPr="00890B5E">
        <w:rPr>
          <w:b/>
          <w:sz w:val="28"/>
          <w:szCs w:val="28"/>
        </w:rPr>
        <w:t xml:space="preserve">  </w:t>
      </w:r>
      <w:smartTag w:uri="urn:schemas-microsoft-com:office:smarttags" w:element="metricconverter">
        <w:smartTagPr>
          <w:attr w:name="ProductID" w:val="2024 г"/>
        </w:smartTagPr>
        <w:r w:rsidRPr="00890B5E">
          <w:rPr>
            <w:b/>
            <w:sz w:val="28"/>
            <w:szCs w:val="28"/>
          </w:rPr>
          <w:t>202</w:t>
        </w:r>
        <w:r>
          <w:rPr>
            <w:b/>
            <w:sz w:val="28"/>
            <w:szCs w:val="28"/>
          </w:rPr>
          <w:t>4</w:t>
        </w:r>
        <w:r w:rsidRPr="00890B5E">
          <w:rPr>
            <w:b/>
            <w:sz w:val="28"/>
            <w:szCs w:val="28"/>
          </w:rPr>
          <w:t xml:space="preserve"> г</w:t>
        </w:r>
      </w:smartTag>
      <w:r w:rsidRPr="00890B5E">
        <w:rPr>
          <w:b/>
          <w:sz w:val="28"/>
          <w:szCs w:val="28"/>
        </w:rPr>
        <w:t>.</w:t>
      </w:r>
    </w:p>
    <w:p w:rsidR="00335F55" w:rsidRPr="00890B5E" w:rsidRDefault="00335F55" w:rsidP="007F5606">
      <w:pPr>
        <w:jc w:val="center"/>
        <w:rPr>
          <w:b/>
        </w:rPr>
      </w:pPr>
    </w:p>
    <w:p w:rsidR="00335F55" w:rsidRDefault="00335F55" w:rsidP="007F5606">
      <w:pPr>
        <w:spacing w:before="2"/>
        <w:ind w:right="-38"/>
        <w:jc w:val="center"/>
        <w:rPr>
          <w:b/>
          <w:sz w:val="28"/>
        </w:rPr>
      </w:pPr>
      <w:r w:rsidRPr="00890B5E">
        <w:rPr>
          <w:b/>
          <w:sz w:val="28"/>
        </w:rPr>
        <w:t xml:space="preserve">Об утверждении номенклатуры, объема, порядка создания и использования резерва технических средств системы оповещения населения на территории Советского муниципального района </w:t>
      </w:r>
    </w:p>
    <w:p w:rsidR="00335F55" w:rsidRPr="00890B5E" w:rsidRDefault="00335F55" w:rsidP="007F5606">
      <w:pPr>
        <w:spacing w:before="2"/>
        <w:ind w:right="-38"/>
        <w:jc w:val="center"/>
        <w:rPr>
          <w:b/>
          <w:sz w:val="28"/>
        </w:rPr>
      </w:pPr>
      <w:r w:rsidRPr="00890B5E">
        <w:rPr>
          <w:b/>
          <w:sz w:val="28"/>
        </w:rPr>
        <w:t>Республики Марий Эл</w:t>
      </w:r>
    </w:p>
    <w:p w:rsidR="00335F55" w:rsidRPr="00890B5E" w:rsidRDefault="00335F55" w:rsidP="007F5606">
      <w:pPr>
        <w:pStyle w:val="a3"/>
        <w:spacing w:before="316"/>
        <w:ind w:right="-38" w:firstLine="707"/>
        <w:jc w:val="both"/>
      </w:pPr>
      <w:r w:rsidRPr="00890B5E">
        <w:t xml:space="preserve">В соответствии с совместным приказом МЧС России и </w:t>
      </w:r>
      <w:proofErr w:type="spellStart"/>
      <w:r w:rsidRPr="00890B5E">
        <w:t>Минцифры</w:t>
      </w:r>
      <w:proofErr w:type="spellEnd"/>
      <w:r w:rsidRPr="00890B5E">
        <w:t xml:space="preserve"> России от 31.07.2020 года №578/365 «Об утверждении Положения о системах оповещения населения» и методическими рекомендациями МЧС России, утвержденными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системы оповещения населения от 19.02.2021 года №1, п о с т а н о в л я е т:</w:t>
      </w:r>
    </w:p>
    <w:p w:rsidR="00335F55" w:rsidRPr="00890B5E" w:rsidRDefault="00335F55" w:rsidP="007F5606">
      <w:pPr>
        <w:pStyle w:val="a7"/>
        <w:numPr>
          <w:ilvl w:val="0"/>
          <w:numId w:val="1"/>
        </w:numPr>
        <w:tabs>
          <w:tab w:val="left" w:pos="1100"/>
          <w:tab w:val="left" w:pos="1709"/>
        </w:tabs>
        <w:spacing w:line="321" w:lineRule="exact"/>
        <w:ind w:left="0" w:right="-38" w:firstLine="770"/>
        <w:rPr>
          <w:sz w:val="28"/>
        </w:rPr>
      </w:pPr>
      <w:r w:rsidRPr="00890B5E">
        <w:rPr>
          <w:spacing w:val="-2"/>
          <w:sz w:val="28"/>
        </w:rPr>
        <w:t>Утвердить:</w:t>
      </w:r>
    </w:p>
    <w:p w:rsidR="00335F55" w:rsidRPr="00890B5E" w:rsidRDefault="00335F55" w:rsidP="007F5606">
      <w:pPr>
        <w:pStyle w:val="a7"/>
        <w:numPr>
          <w:ilvl w:val="1"/>
          <w:numId w:val="1"/>
        </w:numPr>
        <w:tabs>
          <w:tab w:val="left" w:pos="1100"/>
          <w:tab w:val="left" w:pos="1902"/>
        </w:tabs>
        <w:ind w:left="0" w:right="-38" w:firstLine="770"/>
        <w:rPr>
          <w:sz w:val="28"/>
        </w:rPr>
      </w:pPr>
      <w:r w:rsidRPr="00890B5E">
        <w:rPr>
          <w:sz w:val="28"/>
        </w:rPr>
        <w:t xml:space="preserve">Номенклатуру резерва технических средств оповещения населения </w:t>
      </w:r>
      <w:r w:rsidRPr="00890B5E">
        <w:rPr>
          <w:bCs/>
          <w:sz w:val="28"/>
        </w:rPr>
        <w:t>Советского муниципального района Республики Марий Эл</w:t>
      </w:r>
      <w:r w:rsidRPr="00890B5E">
        <w:rPr>
          <w:sz w:val="28"/>
        </w:rPr>
        <w:t>.</w:t>
      </w:r>
    </w:p>
    <w:p w:rsidR="00335F55" w:rsidRPr="00890B5E" w:rsidRDefault="00335F55" w:rsidP="007F5606">
      <w:pPr>
        <w:pStyle w:val="a7"/>
        <w:numPr>
          <w:ilvl w:val="1"/>
          <w:numId w:val="1"/>
        </w:numPr>
        <w:tabs>
          <w:tab w:val="left" w:pos="1100"/>
          <w:tab w:val="left" w:pos="1938"/>
        </w:tabs>
        <w:spacing w:before="2"/>
        <w:ind w:left="0" w:right="-38" w:firstLine="770"/>
        <w:rPr>
          <w:sz w:val="28"/>
        </w:rPr>
      </w:pPr>
      <w:r w:rsidRPr="00890B5E">
        <w:rPr>
          <w:sz w:val="28"/>
        </w:rPr>
        <w:t xml:space="preserve">Порядок создания и использования резерва технических средств системы оповещения населения </w:t>
      </w:r>
      <w:r w:rsidRPr="00890B5E">
        <w:rPr>
          <w:bCs/>
          <w:sz w:val="28"/>
        </w:rPr>
        <w:t>Советского муниципального района Республики Марий Эл</w:t>
      </w:r>
      <w:r w:rsidRPr="00890B5E">
        <w:rPr>
          <w:spacing w:val="-2"/>
          <w:sz w:val="28"/>
        </w:rPr>
        <w:t>.</w:t>
      </w:r>
    </w:p>
    <w:p w:rsidR="00335F55" w:rsidRPr="00890B5E" w:rsidRDefault="00335F55" w:rsidP="007F5606">
      <w:pPr>
        <w:pStyle w:val="a7"/>
        <w:numPr>
          <w:ilvl w:val="0"/>
          <w:numId w:val="1"/>
        </w:numPr>
        <w:tabs>
          <w:tab w:val="left" w:pos="1100"/>
          <w:tab w:val="left" w:pos="1661"/>
        </w:tabs>
        <w:ind w:left="0" w:right="-38" w:firstLine="770"/>
        <w:rPr>
          <w:sz w:val="28"/>
        </w:rPr>
      </w:pPr>
      <w:r w:rsidRPr="00890B5E">
        <w:rPr>
          <w:sz w:val="28"/>
        </w:rPr>
        <w:t xml:space="preserve">Определить пункт хранения резерва технических средств оповещения населения </w:t>
      </w:r>
      <w:r w:rsidRPr="00890B5E">
        <w:rPr>
          <w:bCs/>
          <w:sz w:val="28"/>
        </w:rPr>
        <w:t>Советского муниципального района Республики Марий Эл</w:t>
      </w:r>
      <w:r w:rsidRPr="00890B5E">
        <w:rPr>
          <w:sz w:val="28"/>
        </w:rPr>
        <w:t xml:space="preserve"> (за исключением мобильных)</w:t>
      </w:r>
      <w:r w:rsidRPr="00890B5E">
        <w:rPr>
          <w:spacing w:val="-2"/>
          <w:sz w:val="28"/>
        </w:rPr>
        <w:t>.</w:t>
      </w:r>
    </w:p>
    <w:p w:rsidR="00335F55" w:rsidRPr="00890B5E" w:rsidRDefault="00335F55" w:rsidP="007F5606">
      <w:pPr>
        <w:pStyle w:val="a7"/>
        <w:numPr>
          <w:ilvl w:val="0"/>
          <w:numId w:val="1"/>
        </w:numPr>
        <w:tabs>
          <w:tab w:val="left" w:pos="1100"/>
          <w:tab w:val="left" w:pos="1672"/>
        </w:tabs>
        <w:ind w:left="0" w:right="-38" w:firstLine="770"/>
        <w:rPr>
          <w:sz w:val="28"/>
        </w:rPr>
      </w:pPr>
      <w:r w:rsidRPr="00890B5E">
        <w:rPr>
          <w:sz w:val="28"/>
        </w:rPr>
        <w:t xml:space="preserve">Настоящее постановление вступает в силу на следующий день после его официального опубликования, подлежит размещению </w:t>
      </w:r>
      <w:r w:rsidRPr="00890B5E">
        <w:rPr>
          <w:rFonts w:cs="Calibri"/>
          <w:sz w:val="28"/>
          <w:szCs w:val="28"/>
        </w:rPr>
        <w:t>на официальном сайте Советского муниципального района в информационно-телекоммуникационной сети «Интернет» (</w:t>
      </w:r>
      <w:r w:rsidRPr="00890B5E">
        <w:rPr>
          <w:rFonts w:cs="Calibri"/>
          <w:sz w:val="28"/>
          <w:szCs w:val="28"/>
          <w:lang w:val="en-US"/>
        </w:rPr>
        <w:t>http</w:t>
      </w:r>
      <w:r w:rsidRPr="00890B5E">
        <w:rPr>
          <w:rFonts w:cs="Calibri"/>
          <w:sz w:val="28"/>
          <w:szCs w:val="28"/>
        </w:rPr>
        <w:t>://</w:t>
      </w:r>
      <w:proofErr w:type="spellStart"/>
      <w:r w:rsidRPr="00890B5E">
        <w:rPr>
          <w:rFonts w:cs="Calibri"/>
          <w:sz w:val="28"/>
          <w:szCs w:val="28"/>
          <w:lang w:val="en-US"/>
        </w:rPr>
        <w:t>mari</w:t>
      </w:r>
      <w:proofErr w:type="spellEnd"/>
      <w:r w:rsidRPr="00890B5E">
        <w:rPr>
          <w:rFonts w:cs="Calibri"/>
          <w:sz w:val="28"/>
          <w:szCs w:val="28"/>
        </w:rPr>
        <w:t>-</w:t>
      </w:r>
      <w:r w:rsidRPr="00890B5E">
        <w:rPr>
          <w:rFonts w:cs="Calibri"/>
          <w:sz w:val="28"/>
          <w:szCs w:val="28"/>
          <w:lang w:val="en-US"/>
        </w:rPr>
        <w:t>el</w:t>
      </w:r>
      <w:r w:rsidRPr="00890B5E">
        <w:rPr>
          <w:rFonts w:cs="Calibri"/>
          <w:sz w:val="28"/>
          <w:szCs w:val="28"/>
        </w:rPr>
        <w:t>.</w:t>
      </w:r>
      <w:proofErr w:type="spellStart"/>
      <w:r w:rsidRPr="00890B5E">
        <w:rPr>
          <w:rFonts w:cs="Calibri"/>
          <w:sz w:val="28"/>
          <w:szCs w:val="28"/>
          <w:lang w:val="en-US"/>
        </w:rPr>
        <w:t>gov</w:t>
      </w:r>
      <w:proofErr w:type="spellEnd"/>
      <w:r w:rsidRPr="00890B5E">
        <w:rPr>
          <w:rFonts w:cs="Calibri"/>
          <w:sz w:val="28"/>
          <w:szCs w:val="28"/>
        </w:rPr>
        <w:t>.</w:t>
      </w:r>
      <w:r w:rsidRPr="00890B5E">
        <w:rPr>
          <w:rFonts w:cs="Calibri"/>
          <w:sz w:val="28"/>
          <w:szCs w:val="28"/>
          <w:lang w:val="en-US"/>
        </w:rPr>
        <w:t>ru</w:t>
      </w:r>
      <w:r w:rsidRPr="00890B5E">
        <w:rPr>
          <w:rFonts w:cs="Calibri"/>
          <w:sz w:val="28"/>
          <w:szCs w:val="28"/>
        </w:rPr>
        <w:t>/</w:t>
      </w:r>
      <w:r w:rsidRPr="00890B5E">
        <w:rPr>
          <w:rFonts w:cs="Calibri"/>
          <w:sz w:val="28"/>
          <w:szCs w:val="28"/>
          <w:lang w:val="en-US"/>
        </w:rPr>
        <w:t>sovetsk</w:t>
      </w:r>
      <w:r w:rsidRPr="00890B5E">
        <w:rPr>
          <w:rFonts w:cs="Calibri"/>
          <w:sz w:val="28"/>
          <w:szCs w:val="28"/>
        </w:rPr>
        <w:t>/)</w:t>
      </w:r>
      <w:r w:rsidRPr="00890B5E">
        <w:rPr>
          <w:spacing w:val="-2"/>
          <w:sz w:val="28"/>
        </w:rPr>
        <w:t>.</w:t>
      </w:r>
    </w:p>
    <w:p w:rsidR="00335F55" w:rsidRPr="00890B5E" w:rsidRDefault="00335F55" w:rsidP="007F5606">
      <w:pPr>
        <w:pStyle w:val="a7"/>
        <w:numPr>
          <w:ilvl w:val="0"/>
          <w:numId w:val="1"/>
        </w:numPr>
        <w:tabs>
          <w:tab w:val="left" w:pos="1100"/>
          <w:tab w:val="left" w:pos="1630"/>
        </w:tabs>
        <w:ind w:left="0" w:right="-38" w:firstLine="770"/>
        <w:rPr>
          <w:sz w:val="28"/>
        </w:rPr>
      </w:pPr>
      <w:r w:rsidRPr="00890B5E">
        <w:rPr>
          <w:sz w:val="28"/>
        </w:rPr>
        <w:t xml:space="preserve">Контроль исполнения настоящего постановления оставляю за </w:t>
      </w:r>
      <w:r w:rsidRPr="00890B5E">
        <w:rPr>
          <w:spacing w:val="-2"/>
          <w:sz w:val="28"/>
        </w:rPr>
        <w:t>собой.</w:t>
      </w:r>
    </w:p>
    <w:p w:rsidR="00335F55" w:rsidRPr="00890B5E" w:rsidRDefault="00335F55" w:rsidP="007F5606">
      <w:pPr>
        <w:pStyle w:val="a3"/>
        <w:tabs>
          <w:tab w:val="left" w:pos="7978"/>
        </w:tabs>
        <w:ind w:right="-38"/>
        <w:jc w:val="both"/>
      </w:pPr>
    </w:p>
    <w:p w:rsidR="00335F55" w:rsidRPr="00890B5E" w:rsidRDefault="00335F55" w:rsidP="007F5606">
      <w:pPr>
        <w:pStyle w:val="a3"/>
        <w:tabs>
          <w:tab w:val="left" w:pos="7978"/>
        </w:tabs>
        <w:ind w:right="-38"/>
        <w:jc w:val="both"/>
      </w:pPr>
    </w:p>
    <w:p w:rsidR="00335F55" w:rsidRPr="00890B5E" w:rsidRDefault="00335F55" w:rsidP="007F5606">
      <w:pPr>
        <w:pStyle w:val="a3"/>
        <w:tabs>
          <w:tab w:val="left" w:pos="7978"/>
        </w:tabs>
        <w:ind w:right="-38"/>
        <w:jc w:val="both"/>
        <w:rPr>
          <w:spacing w:val="-2"/>
        </w:rPr>
      </w:pPr>
      <w:r w:rsidRPr="00890B5E">
        <w:t xml:space="preserve">            Глава </w:t>
      </w:r>
      <w:r w:rsidRPr="00890B5E">
        <w:rPr>
          <w:spacing w:val="-2"/>
        </w:rPr>
        <w:t>администрации</w:t>
      </w:r>
    </w:p>
    <w:p w:rsidR="00335F55" w:rsidRPr="00890B5E" w:rsidRDefault="00335F55" w:rsidP="007F5606">
      <w:pPr>
        <w:pStyle w:val="a3"/>
        <w:tabs>
          <w:tab w:val="left" w:pos="7978"/>
        </w:tabs>
        <w:ind w:right="-38"/>
      </w:pPr>
      <w:r w:rsidRPr="00890B5E">
        <w:rPr>
          <w:rFonts w:cs="Calibri"/>
        </w:rPr>
        <w:t>Советского муниципального района</w:t>
      </w:r>
      <w:r w:rsidRPr="00890B5E">
        <w:rPr>
          <w:spacing w:val="-2"/>
        </w:rPr>
        <w:t xml:space="preserve">                                                    А.А. </w:t>
      </w:r>
      <w:proofErr w:type="spellStart"/>
      <w:r w:rsidRPr="00890B5E">
        <w:rPr>
          <w:spacing w:val="-2"/>
        </w:rPr>
        <w:t>Трудинов</w:t>
      </w:r>
      <w:proofErr w:type="spellEnd"/>
    </w:p>
    <w:p w:rsidR="00335F55" w:rsidRPr="00890B5E" w:rsidRDefault="00335F55" w:rsidP="007F5606">
      <w:pPr>
        <w:jc w:val="center"/>
        <w:sectPr w:rsidR="00335F55" w:rsidRPr="00890B5E" w:rsidSect="005A25B9">
          <w:type w:val="continuous"/>
          <w:pgSz w:w="11910" w:h="16840"/>
          <w:pgMar w:top="1134" w:right="567" w:bottom="1134" w:left="1701" w:header="720" w:footer="720" w:gutter="0"/>
          <w:cols w:space="720"/>
        </w:sectPr>
      </w:pPr>
    </w:p>
    <w:p w:rsidR="00335F55" w:rsidRPr="00890B5E" w:rsidRDefault="00335F55" w:rsidP="007F5606">
      <w:pPr>
        <w:pStyle w:val="a3"/>
        <w:spacing w:before="59" w:line="322" w:lineRule="exact"/>
        <w:ind w:left="5201"/>
        <w:jc w:val="center"/>
        <w:rPr>
          <w:sz w:val="24"/>
          <w:szCs w:val="24"/>
        </w:rPr>
      </w:pPr>
      <w:r w:rsidRPr="00890B5E">
        <w:rPr>
          <w:sz w:val="24"/>
          <w:szCs w:val="24"/>
        </w:rPr>
        <w:lastRenderedPageBreak/>
        <w:t>Утверждена</w:t>
      </w:r>
    </w:p>
    <w:p w:rsidR="00335F55" w:rsidRPr="00890B5E" w:rsidRDefault="00335F55" w:rsidP="007F5606">
      <w:pPr>
        <w:pStyle w:val="a3"/>
        <w:ind w:left="5201"/>
        <w:jc w:val="center"/>
        <w:rPr>
          <w:sz w:val="24"/>
          <w:szCs w:val="24"/>
        </w:rPr>
      </w:pPr>
      <w:r w:rsidRPr="00890B5E">
        <w:rPr>
          <w:sz w:val="24"/>
          <w:szCs w:val="24"/>
        </w:rPr>
        <w:t>постановлением администрации Советского муниципального района Республики Марий Эл</w:t>
      </w:r>
    </w:p>
    <w:p w:rsidR="00335F55" w:rsidRPr="00890B5E" w:rsidRDefault="00335F55" w:rsidP="007F5606">
      <w:pPr>
        <w:pStyle w:val="a3"/>
        <w:ind w:left="5201"/>
        <w:jc w:val="center"/>
        <w:rPr>
          <w:sz w:val="24"/>
          <w:szCs w:val="24"/>
        </w:rPr>
      </w:pPr>
      <w:r w:rsidRPr="00890B5E">
        <w:rPr>
          <w:sz w:val="24"/>
          <w:szCs w:val="24"/>
        </w:rPr>
        <w:t xml:space="preserve">от </w:t>
      </w:r>
      <w:r w:rsidR="00CE54BF">
        <w:rPr>
          <w:sz w:val="24"/>
          <w:szCs w:val="24"/>
        </w:rPr>
        <w:t xml:space="preserve">12 марта </w:t>
      </w:r>
      <w:r w:rsidRPr="00890B5E">
        <w:rPr>
          <w:sz w:val="24"/>
          <w:szCs w:val="24"/>
        </w:rPr>
        <w:t>2024</w:t>
      </w:r>
      <w:r w:rsidR="00CE54BF">
        <w:rPr>
          <w:sz w:val="24"/>
          <w:szCs w:val="24"/>
        </w:rPr>
        <w:t>г.</w:t>
      </w:r>
      <w:r w:rsidRPr="00890B5E">
        <w:rPr>
          <w:sz w:val="24"/>
          <w:szCs w:val="24"/>
        </w:rPr>
        <w:t xml:space="preserve"> №</w:t>
      </w:r>
      <w:r w:rsidR="00CE54BF">
        <w:rPr>
          <w:sz w:val="24"/>
          <w:szCs w:val="24"/>
        </w:rPr>
        <w:t xml:space="preserve"> 229</w:t>
      </w:r>
    </w:p>
    <w:p w:rsidR="00335F55" w:rsidRPr="00890B5E" w:rsidRDefault="00335F55" w:rsidP="007F5606">
      <w:pPr>
        <w:pStyle w:val="a3"/>
      </w:pPr>
    </w:p>
    <w:p w:rsidR="00335F55" w:rsidRPr="00890B5E" w:rsidRDefault="00335F55" w:rsidP="007F5606">
      <w:pPr>
        <w:pStyle w:val="a3"/>
      </w:pPr>
    </w:p>
    <w:p w:rsidR="00335F55" w:rsidRPr="0085326A" w:rsidRDefault="00335F55" w:rsidP="007F5606">
      <w:pPr>
        <w:pStyle w:val="a3"/>
        <w:jc w:val="center"/>
        <w:rPr>
          <w:b/>
          <w:bCs/>
        </w:rPr>
      </w:pPr>
      <w:r w:rsidRPr="0085326A">
        <w:rPr>
          <w:b/>
          <w:bCs/>
        </w:rPr>
        <w:t xml:space="preserve">Номенклатура </w:t>
      </w:r>
    </w:p>
    <w:p w:rsidR="00335F55" w:rsidRPr="0085326A" w:rsidRDefault="00335F55" w:rsidP="007F5606">
      <w:pPr>
        <w:pStyle w:val="a3"/>
        <w:jc w:val="center"/>
        <w:rPr>
          <w:b/>
          <w:bCs/>
        </w:rPr>
      </w:pPr>
      <w:r w:rsidRPr="0085326A">
        <w:rPr>
          <w:b/>
          <w:bCs/>
        </w:rPr>
        <w:t xml:space="preserve">резерва технических средств оповещения населения </w:t>
      </w:r>
    </w:p>
    <w:p w:rsidR="00335F55" w:rsidRPr="0085326A" w:rsidRDefault="00335F55" w:rsidP="007F5606">
      <w:pPr>
        <w:pStyle w:val="a3"/>
        <w:jc w:val="center"/>
        <w:rPr>
          <w:b/>
          <w:bCs/>
        </w:rPr>
      </w:pPr>
      <w:r w:rsidRPr="0085326A">
        <w:rPr>
          <w:b/>
          <w:bCs/>
        </w:rPr>
        <w:t xml:space="preserve">Советского </w:t>
      </w:r>
      <w:r w:rsidRPr="0085326A">
        <w:rPr>
          <w:b/>
          <w:bCs/>
          <w:spacing w:val="-4"/>
        </w:rPr>
        <w:t>муниципального района Республики Марий Эл</w:t>
      </w:r>
    </w:p>
    <w:p w:rsidR="00335F55" w:rsidRPr="00890B5E" w:rsidRDefault="00335F55" w:rsidP="007F5606">
      <w:pPr>
        <w:pStyle w:val="a3"/>
        <w:spacing w:before="98"/>
        <w:rPr>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
        <w:gridCol w:w="4590"/>
        <w:gridCol w:w="1020"/>
        <w:gridCol w:w="1532"/>
        <w:gridCol w:w="1755"/>
        <w:gridCol w:w="1040"/>
      </w:tblGrid>
      <w:tr w:rsidR="00335F55" w:rsidRPr="0085326A" w:rsidTr="007F5606">
        <w:trPr>
          <w:trHeight w:val="966"/>
        </w:trPr>
        <w:tc>
          <w:tcPr>
            <w:tcW w:w="512" w:type="dxa"/>
            <w:vAlign w:val="center"/>
          </w:tcPr>
          <w:p w:rsidR="00335F55" w:rsidRPr="0085326A" w:rsidRDefault="00335F55" w:rsidP="0085326A">
            <w:pPr>
              <w:pStyle w:val="TableParagraph"/>
              <w:ind w:left="0" w:right="-27"/>
              <w:jc w:val="center"/>
              <w:rPr>
                <w:sz w:val="20"/>
                <w:szCs w:val="20"/>
              </w:rPr>
            </w:pPr>
            <w:r w:rsidRPr="0085326A">
              <w:rPr>
                <w:spacing w:val="-10"/>
                <w:sz w:val="20"/>
                <w:szCs w:val="20"/>
              </w:rPr>
              <w:t>№</w:t>
            </w:r>
          </w:p>
          <w:p w:rsidR="00335F55" w:rsidRPr="0085326A" w:rsidRDefault="00335F55" w:rsidP="0085326A">
            <w:pPr>
              <w:pStyle w:val="TableParagraph"/>
              <w:ind w:left="0" w:right="-27"/>
              <w:jc w:val="center"/>
              <w:rPr>
                <w:sz w:val="20"/>
                <w:szCs w:val="20"/>
              </w:rPr>
            </w:pPr>
            <w:r w:rsidRPr="0085326A">
              <w:rPr>
                <w:spacing w:val="-6"/>
                <w:sz w:val="20"/>
                <w:szCs w:val="20"/>
              </w:rPr>
              <w:t>п/</w:t>
            </w:r>
            <w:r w:rsidRPr="0085326A">
              <w:rPr>
                <w:spacing w:val="-10"/>
                <w:sz w:val="20"/>
                <w:szCs w:val="20"/>
              </w:rPr>
              <w:t>п</w:t>
            </w:r>
          </w:p>
        </w:tc>
        <w:tc>
          <w:tcPr>
            <w:tcW w:w="4590" w:type="dxa"/>
            <w:vAlign w:val="center"/>
          </w:tcPr>
          <w:p w:rsidR="00335F55" w:rsidRPr="0085326A" w:rsidRDefault="00335F55" w:rsidP="0085326A">
            <w:pPr>
              <w:pStyle w:val="TableParagraph"/>
              <w:ind w:left="0" w:right="-27"/>
              <w:jc w:val="center"/>
              <w:rPr>
                <w:sz w:val="20"/>
                <w:szCs w:val="20"/>
              </w:rPr>
            </w:pPr>
            <w:r w:rsidRPr="0085326A">
              <w:rPr>
                <w:sz w:val="20"/>
                <w:szCs w:val="20"/>
              </w:rPr>
              <w:t>Номенклатура резерва технических средств оповещения населения</w:t>
            </w:r>
          </w:p>
        </w:tc>
        <w:tc>
          <w:tcPr>
            <w:tcW w:w="1020" w:type="dxa"/>
            <w:vAlign w:val="center"/>
          </w:tcPr>
          <w:p w:rsidR="00335F55" w:rsidRPr="0085326A" w:rsidRDefault="00335F55" w:rsidP="0085326A">
            <w:pPr>
              <w:pStyle w:val="TableParagraph"/>
              <w:ind w:left="0" w:right="-27"/>
              <w:jc w:val="center"/>
              <w:rPr>
                <w:sz w:val="20"/>
                <w:szCs w:val="20"/>
              </w:rPr>
            </w:pPr>
            <w:r w:rsidRPr="0085326A">
              <w:rPr>
                <w:spacing w:val="-4"/>
                <w:sz w:val="20"/>
                <w:szCs w:val="20"/>
              </w:rPr>
              <w:t>Ед. изм.</w:t>
            </w:r>
          </w:p>
        </w:tc>
        <w:tc>
          <w:tcPr>
            <w:tcW w:w="1532" w:type="dxa"/>
            <w:vAlign w:val="center"/>
          </w:tcPr>
          <w:p w:rsidR="00335F55" w:rsidRPr="0085326A" w:rsidRDefault="00335F55" w:rsidP="0085326A">
            <w:pPr>
              <w:pStyle w:val="TableParagraph"/>
              <w:ind w:left="0" w:right="-27"/>
              <w:jc w:val="center"/>
              <w:rPr>
                <w:sz w:val="20"/>
                <w:szCs w:val="20"/>
              </w:rPr>
            </w:pPr>
            <w:r w:rsidRPr="0085326A">
              <w:rPr>
                <w:spacing w:val="-2"/>
                <w:sz w:val="20"/>
                <w:szCs w:val="20"/>
              </w:rPr>
              <w:t>Объем резерва</w:t>
            </w:r>
          </w:p>
        </w:tc>
        <w:tc>
          <w:tcPr>
            <w:tcW w:w="1755" w:type="dxa"/>
            <w:vAlign w:val="center"/>
          </w:tcPr>
          <w:p w:rsidR="00335F55" w:rsidRPr="0085326A" w:rsidRDefault="00335F55" w:rsidP="0085326A">
            <w:pPr>
              <w:pStyle w:val="TableParagraph"/>
              <w:ind w:left="0" w:right="-27"/>
              <w:jc w:val="center"/>
              <w:rPr>
                <w:sz w:val="20"/>
                <w:szCs w:val="20"/>
              </w:rPr>
            </w:pPr>
            <w:r w:rsidRPr="0085326A">
              <w:rPr>
                <w:spacing w:val="-2"/>
                <w:sz w:val="20"/>
                <w:szCs w:val="20"/>
              </w:rPr>
              <w:t>Предназначе</w:t>
            </w:r>
            <w:r w:rsidRPr="0085326A">
              <w:rPr>
                <w:spacing w:val="-4"/>
                <w:sz w:val="20"/>
                <w:szCs w:val="20"/>
              </w:rPr>
              <w:t>ние</w:t>
            </w:r>
          </w:p>
        </w:tc>
        <w:tc>
          <w:tcPr>
            <w:tcW w:w="1040" w:type="dxa"/>
            <w:vAlign w:val="center"/>
          </w:tcPr>
          <w:p w:rsidR="00335F55" w:rsidRPr="0085326A" w:rsidRDefault="00335F55" w:rsidP="0085326A">
            <w:pPr>
              <w:pStyle w:val="TableParagraph"/>
              <w:ind w:left="0" w:right="-27"/>
              <w:jc w:val="center"/>
              <w:rPr>
                <w:sz w:val="20"/>
                <w:szCs w:val="20"/>
              </w:rPr>
            </w:pPr>
            <w:r w:rsidRPr="0085326A">
              <w:rPr>
                <w:spacing w:val="-2"/>
                <w:sz w:val="20"/>
                <w:szCs w:val="20"/>
              </w:rPr>
              <w:t>Прим.</w:t>
            </w:r>
          </w:p>
        </w:tc>
      </w:tr>
      <w:tr w:rsidR="00335F55" w:rsidRPr="0085326A">
        <w:trPr>
          <w:trHeight w:val="321"/>
        </w:trPr>
        <w:tc>
          <w:tcPr>
            <w:tcW w:w="512" w:type="dxa"/>
          </w:tcPr>
          <w:p w:rsidR="00335F55" w:rsidRPr="0085326A" w:rsidRDefault="00335F55" w:rsidP="0085326A">
            <w:pPr>
              <w:pStyle w:val="TableParagraph"/>
              <w:ind w:left="0" w:right="-27"/>
              <w:jc w:val="center"/>
              <w:rPr>
                <w:sz w:val="20"/>
                <w:szCs w:val="20"/>
              </w:rPr>
            </w:pPr>
            <w:r w:rsidRPr="0085326A">
              <w:rPr>
                <w:spacing w:val="-10"/>
                <w:sz w:val="20"/>
                <w:szCs w:val="20"/>
              </w:rPr>
              <w:t>1</w:t>
            </w:r>
          </w:p>
        </w:tc>
        <w:tc>
          <w:tcPr>
            <w:tcW w:w="4590" w:type="dxa"/>
          </w:tcPr>
          <w:p w:rsidR="00335F55" w:rsidRPr="0085326A" w:rsidRDefault="00335F55" w:rsidP="0085326A">
            <w:pPr>
              <w:pStyle w:val="TableParagraph"/>
              <w:ind w:left="0" w:right="-27"/>
              <w:jc w:val="center"/>
              <w:rPr>
                <w:sz w:val="20"/>
                <w:szCs w:val="20"/>
              </w:rPr>
            </w:pPr>
            <w:r w:rsidRPr="0085326A">
              <w:rPr>
                <w:spacing w:val="-10"/>
                <w:sz w:val="20"/>
                <w:szCs w:val="20"/>
              </w:rPr>
              <w:t>2</w:t>
            </w:r>
          </w:p>
        </w:tc>
        <w:tc>
          <w:tcPr>
            <w:tcW w:w="1020" w:type="dxa"/>
          </w:tcPr>
          <w:p w:rsidR="00335F55" w:rsidRPr="0085326A" w:rsidRDefault="00335F55" w:rsidP="0085326A">
            <w:pPr>
              <w:pStyle w:val="TableParagraph"/>
              <w:ind w:left="0" w:right="-27"/>
              <w:jc w:val="center"/>
              <w:rPr>
                <w:sz w:val="20"/>
                <w:szCs w:val="20"/>
              </w:rPr>
            </w:pPr>
            <w:r w:rsidRPr="0085326A">
              <w:rPr>
                <w:spacing w:val="-10"/>
                <w:sz w:val="20"/>
                <w:szCs w:val="20"/>
              </w:rPr>
              <w:t>3</w:t>
            </w:r>
          </w:p>
        </w:tc>
        <w:tc>
          <w:tcPr>
            <w:tcW w:w="1532" w:type="dxa"/>
          </w:tcPr>
          <w:p w:rsidR="00335F55" w:rsidRPr="0085326A" w:rsidRDefault="00335F55" w:rsidP="0085326A">
            <w:pPr>
              <w:pStyle w:val="TableParagraph"/>
              <w:ind w:left="0" w:right="-27"/>
              <w:jc w:val="center"/>
              <w:rPr>
                <w:sz w:val="20"/>
                <w:szCs w:val="20"/>
              </w:rPr>
            </w:pPr>
            <w:r w:rsidRPr="0085326A">
              <w:rPr>
                <w:spacing w:val="-10"/>
                <w:sz w:val="20"/>
                <w:szCs w:val="20"/>
              </w:rPr>
              <w:t>4</w:t>
            </w:r>
          </w:p>
        </w:tc>
        <w:tc>
          <w:tcPr>
            <w:tcW w:w="1755" w:type="dxa"/>
          </w:tcPr>
          <w:p w:rsidR="00335F55" w:rsidRPr="0085326A" w:rsidRDefault="00335F55" w:rsidP="0085326A">
            <w:pPr>
              <w:pStyle w:val="TableParagraph"/>
              <w:ind w:left="0" w:right="-27"/>
              <w:jc w:val="center"/>
              <w:rPr>
                <w:sz w:val="20"/>
                <w:szCs w:val="20"/>
              </w:rPr>
            </w:pPr>
            <w:r w:rsidRPr="0085326A">
              <w:rPr>
                <w:spacing w:val="-10"/>
                <w:sz w:val="20"/>
                <w:szCs w:val="20"/>
              </w:rPr>
              <w:t>5</w:t>
            </w:r>
          </w:p>
        </w:tc>
        <w:tc>
          <w:tcPr>
            <w:tcW w:w="1040" w:type="dxa"/>
          </w:tcPr>
          <w:p w:rsidR="00335F55" w:rsidRPr="0085326A" w:rsidRDefault="00335F55" w:rsidP="0085326A">
            <w:pPr>
              <w:pStyle w:val="TableParagraph"/>
              <w:ind w:left="0" w:right="-27"/>
              <w:jc w:val="center"/>
              <w:rPr>
                <w:sz w:val="20"/>
                <w:szCs w:val="20"/>
              </w:rPr>
            </w:pPr>
            <w:r w:rsidRPr="0085326A">
              <w:rPr>
                <w:spacing w:val="-10"/>
                <w:sz w:val="20"/>
                <w:szCs w:val="20"/>
              </w:rPr>
              <w:t>6</w:t>
            </w:r>
          </w:p>
        </w:tc>
      </w:tr>
      <w:tr w:rsidR="00335F55" w:rsidRPr="0085326A" w:rsidTr="001515F3">
        <w:trPr>
          <w:trHeight w:val="2001"/>
        </w:trPr>
        <w:tc>
          <w:tcPr>
            <w:tcW w:w="512" w:type="dxa"/>
          </w:tcPr>
          <w:p w:rsidR="00335F55" w:rsidRPr="0085326A" w:rsidRDefault="00335F55" w:rsidP="0085326A">
            <w:pPr>
              <w:pStyle w:val="TableParagraph"/>
              <w:ind w:left="0" w:right="-27"/>
              <w:jc w:val="center"/>
              <w:rPr>
                <w:sz w:val="20"/>
                <w:szCs w:val="20"/>
              </w:rPr>
            </w:pPr>
            <w:r w:rsidRPr="0085326A">
              <w:rPr>
                <w:spacing w:val="-10"/>
                <w:sz w:val="20"/>
                <w:szCs w:val="20"/>
              </w:rPr>
              <w:t>1</w:t>
            </w:r>
          </w:p>
        </w:tc>
        <w:tc>
          <w:tcPr>
            <w:tcW w:w="4590" w:type="dxa"/>
          </w:tcPr>
          <w:p w:rsidR="00335F55" w:rsidRDefault="00335F55" w:rsidP="0085326A">
            <w:pPr>
              <w:pStyle w:val="TableParagraph"/>
              <w:ind w:left="0" w:right="53"/>
              <w:jc w:val="both"/>
              <w:rPr>
                <w:sz w:val="20"/>
                <w:szCs w:val="20"/>
              </w:rPr>
            </w:pPr>
            <w:r>
              <w:rPr>
                <w:sz w:val="20"/>
                <w:szCs w:val="20"/>
              </w:rPr>
              <w:t>Усилитель</w:t>
            </w:r>
          </w:p>
          <w:p w:rsidR="00335F55" w:rsidRPr="0085326A" w:rsidRDefault="00335F55" w:rsidP="0085326A">
            <w:pPr>
              <w:pStyle w:val="TableParagraph"/>
              <w:ind w:left="0" w:right="53"/>
              <w:jc w:val="both"/>
              <w:rPr>
                <w:sz w:val="20"/>
                <w:szCs w:val="20"/>
              </w:rPr>
            </w:pPr>
            <w:r>
              <w:rPr>
                <w:sz w:val="20"/>
                <w:szCs w:val="20"/>
              </w:rPr>
              <w:t>МРО</w:t>
            </w:r>
          </w:p>
        </w:tc>
        <w:tc>
          <w:tcPr>
            <w:tcW w:w="1020" w:type="dxa"/>
          </w:tcPr>
          <w:p w:rsidR="00335F55" w:rsidRPr="0085326A" w:rsidRDefault="00335F55" w:rsidP="0085326A">
            <w:pPr>
              <w:pStyle w:val="TableParagraph"/>
              <w:ind w:left="0" w:right="-27"/>
              <w:jc w:val="center"/>
              <w:rPr>
                <w:sz w:val="20"/>
                <w:szCs w:val="20"/>
              </w:rPr>
            </w:pPr>
            <w:r>
              <w:rPr>
                <w:spacing w:val="-2"/>
                <w:sz w:val="20"/>
                <w:szCs w:val="20"/>
              </w:rPr>
              <w:t>Ед.</w:t>
            </w:r>
          </w:p>
        </w:tc>
        <w:tc>
          <w:tcPr>
            <w:tcW w:w="1532" w:type="dxa"/>
          </w:tcPr>
          <w:p w:rsidR="00335F55" w:rsidRDefault="00335F55" w:rsidP="0085326A">
            <w:pPr>
              <w:pStyle w:val="TableParagraph"/>
              <w:ind w:left="0" w:right="75"/>
              <w:jc w:val="center"/>
              <w:rPr>
                <w:sz w:val="20"/>
                <w:szCs w:val="20"/>
              </w:rPr>
            </w:pPr>
            <w:r>
              <w:rPr>
                <w:sz w:val="20"/>
                <w:szCs w:val="20"/>
              </w:rPr>
              <w:t>1</w:t>
            </w:r>
          </w:p>
          <w:p w:rsidR="00335F55" w:rsidRPr="0085326A" w:rsidRDefault="00335F55" w:rsidP="0085326A">
            <w:pPr>
              <w:pStyle w:val="TableParagraph"/>
              <w:ind w:left="0" w:right="75"/>
              <w:jc w:val="center"/>
              <w:rPr>
                <w:sz w:val="20"/>
                <w:szCs w:val="20"/>
              </w:rPr>
            </w:pPr>
            <w:r>
              <w:rPr>
                <w:sz w:val="20"/>
                <w:szCs w:val="20"/>
              </w:rPr>
              <w:t>1</w:t>
            </w:r>
          </w:p>
        </w:tc>
        <w:tc>
          <w:tcPr>
            <w:tcW w:w="1755" w:type="dxa"/>
          </w:tcPr>
          <w:p w:rsidR="00335F55" w:rsidRPr="0085326A" w:rsidRDefault="00335F55" w:rsidP="001515F3">
            <w:pPr>
              <w:pStyle w:val="TableParagraph"/>
              <w:ind w:left="0" w:right="75"/>
              <w:jc w:val="center"/>
              <w:rPr>
                <w:sz w:val="20"/>
                <w:szCs w:val="20"/>
              </w:rPr>
            </w:pPr>
            <w:r w:rsidRPr="0085326A">
              <w:rPr>
                <w:spacing w:val="-2"/>
                <w:sz w:val="20"/>
                <w:szCs w:val="20"/>
              </w:rPr>
              <w:t>Обеспече</w:t>
            </w:r>
            <w:r w:rsidRPr="0085326A">
              <w:rPr>
                <w:sz w:val="20"/>
                <w:szCs w:val="20"/>
              </w:rPr>
              <w:t>ние гаранти</w:t>
            </w:r>
            <w:r w:rsidRPr="0085326A">
              <w:rPr>
                <w:spacing w:val="-2"/>
                <w:sz w:val="20"/>
                <w:szCs w:val="20"/>
              </w:rPr>
              <w:t xml:space="preserve">рованного оповещения населения, </w:t>
            </w:r>
            <w:r w:rsidRPr="0085326A">
              <w:rPr>
                <w:spacing w:val="-6"/>
                <w:sz w:val="20"/>
                <w:szCs w:val="20"/>
              </w:rPr>
              <w:t>не</w:t>
            </w:r>
          </w:p>
          <w:p w:rsidR="00335F55" w:rsidRPr="0085326A" w:rsidRDefault="00335F55" w:rsidP="001515F3">
            <w:pPr>
              <w:pStyle w:val="TableParagraph"/>
              <w:ind w:left="0" w:right="75"/>
              <w:jc w:val="center"/>
              <w:rPr>
                <w:sz w:val="20"/>
                <w:szCs w:val="20"/>
              </w:rPr>
            </w:pPr>
            <w:r w:rsidRPr="0085326A">
              <w:rPr>
                <w:spacing w:val="-2"/>
                <w:sz w:val="20"/>
                <w:szCs w:val="20"/>
              </w:rPr>
              <w:t xml:space="preserve">охваченного средствами </w:t>
            </w:r>
            <w:r w:rsidRPr="0085326A">
              <w:rPr>
                <w:sz w:val="20"/>
                <w:szCs w:val="20"/>
              </w:rPr>
              <w:t>МАСЦО в</w:t>
            </w:r>
          </w:p>
          <w:p w:rsidR="00335F55" w:rsidRPr="0085326A" w:rsidRDefault="00335F55" w:rsidP="001515F3">
            <w:pPr>
              <w:pStyle w:val="TableParagraph"/>
              <w:ind w:left="0" w:right="75"/>
              <w:jc w:val="center"/>
              <w:rPr>
                <w:sz w:val="20"/>
                <w:szCs w:val="20"/>
              </w:rPr>
            </w:pPr>
            <w:r w:rsidRPr="0085326A">
              <w:rPr>
                <w:spacing w:val="-2"/>
                <w:sz w:val="20"/>
                <w:szCs w:val="20"/>
              </w:rPr>
              <w:t>предполагае</w:t>
            </w:r>
            <w:r w:rsidRPr="0085326A">
              <w:rPr>
                <w:sz w:val="20"/>
                <w:szCs w:val="20"/>
              </w:rPr>
              <w:t xml:space="preserve">мых зонах </w:t>
            </w:r>
            <w:r w:rsidRPr="0085326A">
              <w:rPr>
                <w:spacing w:val="-2"/>
                <w:sz w:val="20"/>
                <w:szCs w:val="20"/>
              </w:rPr>
              <w:t>ЧС</w:t>
            </w:r>
          </w:p>
        </w:tc>
        <w:tc>
          <w:tcPr>
            <w:tcW w:w="1040" w:type="dxa"/>
          </w:tcPr>
          <w:p w:rsidR="00335F55" w:rsidRPr="0085326A" w:rsidRDefault="00335F55" w:rsidP="0085326A">
            <w:pPr>
              <w:pStyle w:val="TableParagraph"/>
              <w:ind w:left="0" w:right="75"/>
              <w:jc w:val="center"/>
              <w:rPr>
                <w:sz w:val="20"/>
                <w:szCs w:val="20"/>
              </w:rPr>
            </w:pPr>
            <w:r w:rsidRPr="0085326A">
              <w:rPr>
                <w:spacing w:val="-2"/>
                <w:sz w:val="20"/>
                <w:szCs w:val="20"/>
              </w:rPr>
              <w:t>Распо</w:t>
            </w:r>
            <w:r w:rsidRPr="0085326A">
              <w:rPr>
                <w:spacing w:val="-4"/>
                <w:sz w:val="20"/>
                <w:szCs w:val="20"/>
              </w:rPr>
              <w:t>ложе</w:t>
            </w:r>
            <w:r w:rsidRPr="0085326A">
              <w:rPr>
                <w:sz w:val="20"/>
                <w:szCs w:val="20"/>
              </w:rPr>
              <w:t xml:space="preserve">ние в </w:t>
            </w:r>
            <w:r w:rsidRPr="0085326A">
              <w:rPr>
                <w:spacing w:val="-2"/>
                <w:sz w:val="20"/>
                <w:szCs w:val="20"/>
              </w:rPr>
              <w:t>мест</w:t>
            </w:r>
            <w:r>
              <w:rPr>
                <w:spacing w:val="-2"/>
                <w:sz w:val="20"/>
                <w:szCs w:val="20"/>
              </w:rPr>
              <w:t>е</w:t>
            </w:r>
            <w:r w:rsidRPr="0085326A">
              <w:rPr>
                <w:spacing w:val="-2"/>
                <w:sz w:val="20"/>
                <w:szCs w:val="20"/>
              </w:rPr>
              <w:t xml:space="preserve"> постоянной дислокации</w:t>
            </w:r>
          </w:p>
        </w:tc>
      </w:tr>
      <w:tr w:rsidR="00335F55" w:rsidRPr="0085326A" w:rsidTr="0085326A">
        <w:trPr>
          <w:trHeight w:val="2135"/>
        </w:trPr>
        <w:tc>
          <w:tcPr>
            <w:tcW w:w="512" w:type="dxa"/>
          </w:tcPr>
          <w:p w:rsidR="00335F55" w:rsidRPr="00964F00" w:rsidRDefault="00335F55" w:rsidP="00F10501">
            <w:pPr>
              <w:pStyle w:val="TableParagraph"/>
              <w:ind w:left="0" w:right="-27"/>
              <w:jc w:val="center"/>
              <w:rPr>
                <w:sz w:val="20"/>
                <w:szCs w:val="20"/>
              </w:rPr>
            </w:pPr>
            <w:r w:rsidRPr="00964F00">
              <w:rPr>
                <w:spacing w:val="-10"/>
                <w:sz w:val="20"/>
                <w:szCs w:val="20"/>
              </w:rPr>
              <w:t>2</w:t>
            </w:r>
          </w:p>
        </w:tc>
        <w:tc>
          <w:tcPr>
            <w:tcW w:w="4590" w:type="dxa"/>
          </w:tcPr>
          <w:p w:rsidR="00335F55" w:rsidRPr="00964F00" w:rsidRDefault="00335F55" w:rsidP="00F10501">
            <w:pPr>
              <w:pStyle w:val="TableParagraph"/>
              <w:ind w:left="0" w:right="53"/>
              <w:jc w:val="both"/>
              <w:rPr>
                <w:sz w:val="20"/>
                <w:szCs w:val="20"/>
              </w:rPr>
            </w:pPr>
            <w:r w:rsidRPr="00964F00">
              <w:rPr>
                <w:sz w:val="20"/>
                <w:szCs w:val="20"/>
              </w:rPr>
              <w:t>Мобильные технические средства оповещения населения:</w:t>
            </w:r>
          </w:p>
          <w:p w:rsidR="00335F55" w:rsidRPr="00964F00" w:rsidRDefault="00335F55" w:rsidP="00F10501">
            <w:pPr>
              <w:pStyle w:val="TableParagraph"/>
              <w:ind w:left="0" w:right="53"/>
              <w:jc w:val="both"/>
              <w:rPr>
                <w:sz w:val="20"/>
                <w:szCs w:val="20"/>
              </w:rPr>
            </w:pPr>
            <w:r w:rsidRPr="00964F00">
              <w:rPr>
                <w:sz w:val="20"/>
                <w:szCs w:val="20"/>
              </w:rPr>
              <w:t>- на автомобильной базе 46ПСЧ 4 ПСО ФПС ГПС ГУМЧС России по РМЭ оснащенные светосигнальной громкоговорящей установкой (СГУ);</w:t>
            </w:r>
          </w:p>
          <w:p w:rsidR="00335F55" w:rsidRPr="00964F00" w:rsidRDefault="00335F55" w:rsidP="00F10501">
            <w:pPr>
              <w:pStyle w:val="TableParagraph"/>
              <w:ind w:left="0" w:right="53"/>
              <w:jc w:val="both"/>
              <w:rPr>
                <w:sz w:val="20"/>
                <w:szCs w:val="20"/>
              </w:rPr>
            </w:pPr>
            <w:r w:rsidRPr="00964F00">
              <w:rPr>
                <w:sz w:val="20"/>
                <w:szCs w:val="20"/>
              </w:rPr>
              <w:t>- на автомобильной базе ПЧ-56 РГКУ УГПС РМЭ;</w:t>
            </w:r>
          </w:p>
          <w:p w:rsidR="00335F55" w:rsidRPr="00964F00" w:rsidRDefault="00335F55" w:rsidP="00F10501">
            <w:pPr>
              <w:pStyle w:val="TableParagraph"/>
              <w:ind w:left="0" w:right="53"/>
              <w:jc w:val="both"/>
              <w:rPr>
                <w:sz w:val="20"/>
                <w:szCs w:val="20"/>
              </w:rPr>
            </w:pPr>
            <w:r w:rsidRPr="00964F00">
              <w:rPr>
                <w:sz w:val="20"/>
                <w:szCs w:val="20"/>
              </w:rPr>
              <w:t>- на автомобильной базе МО МВД России «Советский»</w:t>
            </w:r>
          </w:p>
          <w:p w:rsidR="00335F55" w:rsidRPr="00964F00" w:rsidRDefault="00335F55" w:rsidP="00F10501">
            <w:pPr>
              <w:pStyle w:val="TableParagraph"/>
              <w:ind w:left="0" w:right="53"/>
              <w:jc w:val="both"/>
              <w:rPr>
                <w:sz w:val="20"/>
                <w:szCs w:val="20"/>
              </w:rPr>
            </w:pPr>
            <w:r w:rsidRPr="00964F00">
              <w:rPr>
                <w:sz w:val="20"/>
                <w:szCs w:val="20"/>
              </w:rPr>
              <w:t>- на автомобильной базе ГБУ РМЭ «Советская ЦРБ»</w:t>
            </w:r>
          </w:p>
          <w:p w:rsidR="00335F55" w:rsidRPr="00964F00" w:rsidRDefault="00335F55" w:rsidP="00F10501">
            <w:pPr>
              <w:pStyle w:val="TableParagraph"/>
              <w:ind w:left="0" w:right="53"/>
              <w:jc w:val="both"/>
              <w:rPr>
                <w:sz w:val="20"/>
                <w:szCs w:val="20"/>
              </w:rPr>
            </w:pPr>
            <w:r w:rsidRPr="00964F00">
              <w:rPr>
                <w:sz w:val="20"/>
                <w:szCs w:val="20"/>
              </w:rPr>
              <w:t>- на автомобильной базе</w:t>
            </w:r>
            <w:r>
              <w:rPr>
                <w:sz w:val="20"/>
                <w:szCs w:val="20"/>
              </w:rPr>
              <w:t xml:space="preserve"> Отдела культуры администрации Советского МР</w:t>
            </w:r>
          </w:p>
        </w:tc>
        <w:tc>
          <w:tcPr>
            <w:tcW w:w="1020" w:type="dxa"/>
          </w:tcPr>
          <w:p w:rsidR="00335F55" w:rsidRPr="0085326A" w:rsidRDefault="00335F55" w:rsidP="00F10501">
            <w:pPr>
              <w:pStyle w:val="TableParagraph"/>
              <w:ind w:left="0" w:right="-27"/>
              <w:jc w:val="center"/>
              <w:rPr>
                <w:sz w:val="20"/>
                <w:szCs w:val="20"/>
              </w:rPr>
            </w:pPr>
            <w:r w:rsidRPr="0085326A">
              <w:rPr>
                <w:spacing w:val="-5"/>
                <w:sz w:val="20"/>
                <w:szCs w:val="20"/>
              </w:rPr>
              <w:t>Ед</w:t>
            </w:r>
            <w:r>
              <w:rPr>
                <w:spacing w:val="-5"/>
                <w:sz w:val="20"/>
                <w:szCs w:val="20"/>
              </w:rPr>
              <w:t>.</w:t>
            </w:r>
          </w:p>
        </w:tc>
        <w:tc>
          <w:tcPr>
            <w:tcW w:w="1532" w:type="dxa"/>
          </w:tcPr>
          <w:p w:rsidR="00335F55" w:rsidRPr="0085326A" w:rsidRDefault="00335F55" w:rsidP="00F10501">
            <w:pPr>
              <w:pStyle w:val="TableParagraph"/>
              <w:ind w:left="0" w:right="75"/>
              <w:jc w:val="center"/>
              <w:rPr>
                <w:sz w:val="20"/>
                <w:szCs w:val="20"/>
              </w:rPr>
            </w:pPr>
          </w:p>
          <w:p w:rsidR="00335F55" w:rsidRDefault="00335F55" w:rsidP="00F10501">
            <w:pPr>
              <w:pStyle w:val="TableParagraph"/>
              <w:ind w:left="0" w:right="75"/>
              <w:jc w:val="center"/>
              <w:rPr>
                <w:spacing w:val="-10"/>
                <w:sz w:val="20"/>
                <w:szCs w:val="20"/>
              </w:rPr>
            </w:pPr>
          </w:p>
          <w:p w:rsidR="00335F55" w:rsidRPr="0085326A" w:rsidRDefault="00335F55" w:rsidP="00F10501">
            <w:pPr>
              <w:pStyle w:val="TableParagraph"/>
              <w:ind w:left="0" w:right="75"/>
              <w:jc w:val="center"/>
              <w:rPr>
                <w:sz w:val="20"/>
                <w:szCs w:val="20"/>
              </w:rPr>
            </w:pPr>
            <w:r>
              <w:rPr>
                <w:spacing w:val="-10"/>
                <w:sz w:val="20"/>
                <w:szCs w:val="20"/>
              </w:rPr>
              <w:t>3</w:t>
            </w:r>
          </w:p>
          <w:p w:rsidR="00335F55" w:rsidRPr="0085326A" w:rsidRDefault="00335F55" w:rsidP="00F10501">
            <w:pPr>
              <w:pStyle w:val="TableParagraph"/>
              <w:ind w:left="0" w:right="75"/>
              <w:jc w:val="center"/>
              <w:rPr>
                <w:sz w:val="20"/>
                <w:szCs w:val="20"/>
              </w:rPr>
            </w:pPr>
          </w:p>
          <w:p w:rsidR="00335F55" w:rsidRPr="0085326A" w:rsidRDefault="00335F55" w:rsidP="00F10501">
            <w:pPr>
              <w:pStyle w:val="TableParagraph"/>
              <w:ind w:left="0" w:right="75"/>
              <w:jc w:val="center"/>
              <w:rPr>
                <w:sz w:val="20"/>
                <w:szCs w:val="20"/>
              </w:rPr>
            </w:pPr>
          </w:p>
          <w:p w:rsidR="00335F55" w:rsidRPr="0085326A" w:rsidRDefault="00335F55" w:rsidP="00F10501">
            <w:pPr>
              <w:pStyle w:val="TableParagraph"/>
              <w:ind w:left="0" w:right="75"/>
              <w:jc w:val="center"/>
              <w:rPr>
                <w:sz w:val="20"/>
                <w:szCs w:val="20"/>
              </w:rPr>
            </w:pPr>
          </w:p>
          <w:p w:rsidR="00335F55" w:rsidRPr="0085326A" w:rsidRDefault="00335F55" w:rsidP="00F10501">
            <w:pPr>
              <w:pStyle w:val="TableParagraph"/>
              <w:ind w:left="0" w:right="75"/>
              <w:jc w:val="center"/>
              <w:rPr>
                <w:sz w:val="20"/>
                <w:szCs w:val="20"/>
              </w:rPr>
            </w:pPr>
            <w:r>
              <w:rPr>
                <w:spacing w:val="-10"/>
                <w:sz w:val="20"/>
                <w:szCs w:val="20"/>
              </w:rPr>
              <w:t>2</w:t>
            </w:r>
          </w:p>
          <w:p w:rsidR="00335F55" w:rsidRDefault="00335F55" w:rsidP="00F10501">
            <w:pPr>
              <w:pStyle w:val="TableParagraph"/>
              <w:ind w:left="0" w:right="75"/>
              <w:jc w:val="center"/>
              <w:rPr>
                <w:spacing w:val="-10"/>
                <w:sz w:val="20"/>
                <w:szCs w:val="20"/>
              </w:rPr>
            </w:pPr>
            <w:r>
              <w:rPr>
                <w:spacing w:val="-10"/>
                <w:sz w:val="20"/>
                <w:szCs w:val="20"/>
              </w:rPr>
              <w:t>6</w:t>
            </w:r>
          </w:p>
          <w:p w:rsidR="00335F55" w:rsidRDefault="00335F55" w:rsidP="00F10501">
            <w:pPr>
              <w:pStyle w:val="TableParagraph"/>
              <w:ind w:left="0" w:right="75"/>
              <w:jc w:val="center"/>
              <w:rPr>
                <w:spacing w:val="-10"/>
                <w:sz w:val="20"/>
                <w:szCs w:val="20"/>
              </w:rPr>
            </w:pPr>
          </w:p>
          <w:p w:rsidR="00335F55" w:rsidRDefault="00335F55" w:rsidP="00F10501">
            <w:pPr>
              <w:pStyle w:val="TableParagraph"/>
              <w:ind w:left="0" w:right="75"/>
              <w:jc w:val="center"/>
              <w:rPr>
                <w:spacing w:val="-10"/>
                <w:sz w:val="20"/>
                <w:szCs w:val="20"/>
              </w:rPr>
            </w:pPr>
            <w:r>
              <w:rPr>
                <w:spacing w:val="-10"/>
                <w:sz w:val="20"/>
                <w:szCs w:val="20"/>
              </w:rPr>
              <w:t>3</w:t>
            </w:r>
          </w:p>
          <w:p w:rsidR="00335F55" w:rsidRPr="0085326A" w:rsidRDefault="00335F55" w:rsidP="00F10501">
            <w:pPr>
              <w:pStyle w:val="TableParagraph"/>
              <w:ind w:left="0" w:right="75"/>
              <w:jc w:val="center"/>
              <w:rPr>
                <w:sz w:val="20"/>
                <w:szCs w:val="20"/>
              </w:rPr>
            </w:pPr>
            <w:r>
              <w:rPr>
                <w:spacing w:val="-10"/>
                <w:sz w:val="20"/>
                <w:szCs w:val="20"/>
              </w:rPr>
              <w:t>1</w:t>
            </w:r>
          </w:p>
        </w:tc>
        <w:tc>
          <w:tcPr>
            <w:tcW w:w="1755" w:type="dxa"/>
          </w:tcPr>
          <w:p w:rsidR="00335F55" w:rsidRPr="0085326A" w:rsidRDefault="00335F55" w:rsidP="00F10501">
            <w:pPr>
              <w:pStyle w:val="TableParagraph"/>
              <w:ind w:left="0" w:right="75"/>
              <w:jc w:val="center"/>
              <w:rPr>
                <w:sz w:val="20"/>
                <w:szCs w:val="20"/>
              </w:rPr>
            </w:pPr>
            <w:r w:rsidRPr="0085326A">
              <w:rPr>
                <w:spacing w:val="-2"/>
                <w:sz w:val="20"/>
                <w:szCs w:val="20"/>
              </w:rPr>
              <w:t>Обеспече</w:t>
            </w:r>
            <w:r w:rsidRPr="0085326A">
              <w:rPr>
                <w:sz w:val="20"/>
                <w:szCs w:val="20"/>
              </w:rPr>
              <w:t>ние гаранти</w:t>
            </w:r>
            <w:r w:rsidRPr="0085326A">
              <w:rPr>
                <w:spacing w:val="-2"/>
                <w:sz w:val="20"/>
                <w:szCs w:val="20"/>
              </w:rPr>
              <w:t xml:space="preserve">рованного оповещения населения, </w:t>
            </w:r>
            <w:r w:rsidRPr="0085326A">
              <w:rPr>
                <w:spacing w:val="-6"/>
                <w:sz w:val="20"/>
                <w:szCs w:val="20"/>
              </w:rPr>
              <w:t>не</w:t>
            </w:r>
          </w:p>
          <w:p w:rsidR="00335F55" w:rsidRPr="0085326A" w:rsidRDefault="00335F55" w:rsidP="00F10501">
            <w:pPr>
              <w:pStyle w:val="TableParagraph"/>
              <w:ind w:left="0" w:right="75"/>
              <w:jc w:val="center"/>
              <w:rPr>
                <w:sz w:val="20"/>
                <w:szCs w:val="20"/>
              </w:rPr>
            </w:pPr>
            <w:r w:rsidRPr="0085326A">
              <w:rPr>
                <w:spacing w:val="-2"/>
                <w:sz w:val="20"/>
                <w:szCs w:val="20"/>
              </w:rPr>
              <w:t xml:space="preserve">охваченного средствами </w:t>
            </w:r>
            <w:r w:rsidRPr="0085326A">
              <w:rPr>
                <w:sz w:val="20"/>
                <w:szCs w:val="20"/>
              </w:rPr>
              <w:t>МАСЦО в</w:t>
            </w:r>
          </w:p>
          <w:p w:rsidR="00335F55" w:rsidRPr="0085326A" w:rsidRDefault="00335F55" w:rsidP="00F10501">
            <w:pPr>
              <w:pStyle w:val="TableParagraph"/>
              <w:ind w:left="0" w:right="75"/>
              <w:jc w:val="center"/>
              <w:rPr>
                <w:sz w:val="20"/>
                <w:szCs w:val="20"/>
              </w:rPr>
            </w:pPr>
            <w:r w:rsidRPr="0085326A">
              <w:rPr>
                <w:spacing w:val="-2"/>
                <w:sz w:val="20"/>
                <w:szCs w:val="20"/>
              </w:rPr>
              <w:t>предполагае</w:t>
            </w:r>
            <w:r w:rsidRPr="0085326A">
              <w:rPr>
                <w:sz w:val="20"/>
                <w:szCs w:val="20"/>
              </w:rPr>
              <w:t xml:space="preserve">мых зонах </w:t>
            </w:r>
            <w:r w:rsidRPr="0085326A">
              <w:rPr>
                <w:spacing w:val="-2"/>
                <w:sz w:val="20"/>
                <w:szCs w:val="20"/>
              </w:rPr>
              <w:t>ЧС</w:t>
            </w:r>
          </w:p>
        </w:tc>
        <w:tc>
          <w:tcPr>
            <w:tcW w:w="1040" w:type="dxa"/>
          </w:tcPr>
          <w:p w:rsidR="00335F55" w:rsidRPr="0085326A" w:rsidRDefault="00335F55" w:rsidP="00F10501">
            <w:pPr>
              <w:pStyle w:val="TableParagraph"/>
              <w:ind w:left="0" w:right="75"/>
              <w:jc w:val="center"/>
              <w:rPr>
                <w:sz w:val="20"/>
                <w:szCs w:val="20"/>
              </w:rPr>
            </w:pPr>
            <w:r w:rsidRPr="0085326A">
              <w:rPr>
                <w:spacing w:val="-2"/>
                <w:sz w:val="20"/>
                <w:szCs w:val="20"/>
              </w:rPr>
              <w:t>Распо</w:t>
            </w:r>
            <w:r w:rsidRPr="0085326A">
              <w:rPr>
                <w:spacing w:val="-4"/>
                <w:sz w:val="20"/>
                <w:szCs w:val="20"/>
              </w:rPr>
              <w:t>ложе</w:t>
            </w:r>
            <w:r w:rsidRPr="0085326A">
              <w:rPr>
                <w:sz w:val="20"/>
                <w:szCs w:val="20"/>
              </w:rPr>
              <w:t xml:space="preserve">ние в </w:t>
            </w:r>
            <w:r w:rsidRPr="0085326A">
              <w:rPr>
                <w:spacing w:val="-2"/>
                <w:sz w:val="20"/>
                <w:szCs w:val="20"/>
              </w:rPr>
              <w:t>мест</w:t>
            </w:r>
            <w:r>
              <w:rPr>
                <w:spacing w:val="-2"/>
                <w:sz w:val="20"/>
                <w:szCs w:val="20"/>
              </w:rPr>
              <w:t>е</w:t>
            </w:r>
            <w:r w:rsidRPr="0085326A">
              <w:rPr>
                <w:spacing w:val="-2"/>
                <w:sz w:val="20"/>
                <w:szCs w:val="20"/>
              </w:rPr>
              <w:t xml:space="preserve"> постоянной дислокации</w:t>
            </w:r>
          </w:p>
        </w:tc>
      </w:tr>
      <w:tr w:rsidR="00335F55" w:rsidRPr="0085326A" w:rsidTr="0085326A">
        <w:trPr>
          <w:trHeight w:val="2135"/>
        </w:trPr>
        <w:tc>
          <w:tcPr>
            <w:tcW w:w="512" w:type="dxa"/>
          </w:tcPr>
          <w:p w:rsidR="00335F55" w:rsidRPr="00890B5E" w:rsidRDefault="00335F55" w:rsidP="00964F00">
            <w:pPr>
              <w:spacing w:line="259" w:lineRule="auto"/>
              <w:jc w:val="center"/>
            </w:pPr>
            <w:r w:rsidRPr="00890B5E">
              <w:t>3</w:t>
            </w:r>
          </w:p>
        </w:tc>
        <w:tc>
          <w:tcPr>
            <w:tcW w:w="4590" w:type="dxa"/>
          </w:tcPr>
          <w:p w:rsidR="00335F55" w:rsidRPr="00890B5E" w:rsidRDefault="00335F55" w:rsidP="00455632">
            <w:pPr>
              <w:spacing w:line="259" w:lineRule="auto"/>
            </w:pPr>
            <w:r w:rsidRPr="00890B5E">
              <w:t xml:space="preserve">Носимые технические </w:t>
            </w:r>
            <w:r>
              <w:t xml:space="preserve">средства оповещения населения: </w:t>
            </w:r>
            <w:r w:rsidRPr="00890B5E">
              <w:t>ручной электромегафон с выносным микрофоном мощностью 45</w:t>
            </w:r>
            <w:r>
              <w:t xml:space="preserve"> </w:t>
            </w:r>
            <w:r w:rsidRPr="00890B5E">
              <w:t xml:space="preserve">Вт. </w:t>
            </w:r>
          </w:p>
        </w:tc>
        <w:tc>
          <w:tcPr>
            <w:tcW w:w="1020" w:type="dxa"/>
          </w:tcPr>
          <w:p w:rsidR="00335F55" w:rsidRPr="00890B5E" w:rsidRDefault="00335F55" w:rsidP="00455632">
            <w:pPr>
              <w:spacing w:line="259" w:lineRule="auto"/>
              <w:jc w:val="center"/>
            </w:pPr>
            <w:r w:rsidRPr="00890B5E">
              <w:t>Ед</w:t>
            </w:r>
            <w:r>
              <w:t>.</w:t>
            </w:r>
          </w:p>
        </w:tc>
        <w:tc>
          <w:tcPr>
            <w:tcW w:w="1532" w:type="dxa"/>
          </w:tcPr>
          <w:p w:rsidR="00335F55" w:rsidRPr="00890B5E" w:rsidRDefault="00335F55" w:rsidP="00455632">
            <w:pPr>
              <w:spacing w:line="259" w:lineRule="auto"/>
              <w:jc w:val="center"/>
            </w:pPr>
            <w:r w:rsidRPr="00890B5E">
              <w:t xml:space="preserve"> 6 </w:t>
            </w:r>
          </w:p>
        </w:tc>
        <w:tc>
          <w:tcPr>
            <w:tcW w:w="1755" w:type="dxa"/>
          </w:tcPr>
          <w:p w:rsidR="00335F55" w:rsidRPr="00964F00" w:rsidRDefault="00335F55" w:rsidP="00964F00">
            <w:pPr>
              <w:spacing w:line="259" w:lineRule="auto"/>
              <w:jc w:val="center"/>
              <w:rPr>
                <w:sz w:val="20"/>
                <w:szCs w:val="20"/>
              </w:rPr>
            </w:pPr>
            <w:r w:rsidRPr="00964F00">
              <w:rPr>
                <w:sz w:val="20"/>
                <w:szCs w:val="20"/>
              </w:rPr>
              <w:t>Обеспечение гарантированного оповещения населения, не охваченного средствами МАСЦО  в предполагаемых зонах ЧС</w:t>
            </w:r>
          </w:p>
        </w:tc>
        <w:tc>
          <w:tcPr>
            <w:tcW w:w="1040" w:type="dxa"/>
          </w:tcPr>
          <w:p w:rsidR="00335F55" w:rsidRPr="0085326A" w:rsidRDefault="00335F55" w:rsidP="0085326A">
            <w:pPr>
              <w:pStyle w:val="TableParagraph"/>
              <w:ind w:left="0" w:right="75"/>
              <w:jc w:val="center"/>
              <w:rPr>
                <w:sz w:val="20"/>
                <w:szCs w:val="20"/>
              </w:rPr>
            </w:pPr>
            <w:r w:rsidRPr="0085326A">
              <w:rPr>
                <w:spacing w:val="-2"/>
                <w:sz w:val="20"/>
                <w:szCs w:val="20"/>
              </w:rPr>
              <w:t>Распо</w:t>
            </w:r>
            <w:r w:rsidRPr="0085326A">
              <w:rPr>
                <w:spacing w:val="-4"/>
                <w:sz w:val="20"/>
                <w:szCs w:val="20"/>
              </w:rPr>
              <w:t>ложе</w:t>
            </w:r>
            <w:r w:rsidRPr="0085326A">
              <w:rPr>
                <w:sz w:val="20"/>
                <w:szCs w:val="20"/>
              </w:rPr>
              <w:t xml:space="preserve">ние в </w:t>
            </w:r>
            <w:r w:rsidRPr="0085326A">
              <w:rPr>
                <w:spacing w:val="-2"/>
                <w:sz w:val="20"/>
                <w:szCs w:val="20"/>
              </w:rPr>
              <w:t>мест</w:t>
            </w:r>
            <w:r>
              <w:rPr>
                <w:spacing w:val="-2"/>
                <w:sz w:val="20"/>
                <w:szCs w:val="20"/>
              </w:rPr>
              <w:t>е</w:t>
            </w:r>
            <w:r w:rsidRPr="0085326A">
              <w:rPr>
                <w:spacing w:val="-2"/>
                <w:sz w:val="20"/>
                <w:szCs w:val="20"/>
              </w:rPr>
              <w:t xml:space="preserve"> постоянной дислокации</w:t>
            </w:r>
          </w:p>
        </w:tc>
      </w:tr>
    </w:tbl>
    <w:p w:rsidR="00335F55" w:rsidRPr="00890B5E" w:rsidRDefault="00335F55" w:rsidP="007F5606">
      <w:pPr>
        <w:rPr>
          <w:sz w:val="28"/>
        </w:rPr>
        <w:sectPr w:rsidR="00335F55" w:rsidRPr="00890B5E">
          <w:pgSz w:w="11910" w:h="16840"/>
          <w:pgMar w:top="880" w:right="160" w:bottom="280" w:left="1060" w:header="720" w:footer="720" w:gutter="0"/>
          <w:cols w:space="720"/>
        </w:sectPr>
      </w:pPr>
    </w:p>
    <w:p w:rsidR="00335F55" w:rsidRPr="00890B5E" w:rsidRDefault="00335F55" w:rsidP="0085326A">
      <w:pPr>
        <w:pStyle w:val="a3"/>
        <w:spacing w:before="59" w:line="322" w:lineRule="exact"/>
        <w:ind w:left="4950"/>
        <w:jc w:val="center"/>
        <w:rPr>
          <w:sz w:val="24"/>
          <w:szCs w:val="24"/>
        </w:rPr>
      </w:pPr>
      <w:r w:rsidRPr="00890B5E">
        <w:rPr>
          <w:sz w:val="24"/>
          <w:szCs w:val="24"/>
        </w:rPr>
        <w:lastRenderedPageBreak/>
        <w:t>Утвержд</w:t>
      </w:r>
      <w:r>
        <w:rPr>
          <w:sz w:val="24"/>
          <w:szCs w:val="24"/>
        </w:rPr>
        <w:t>ён</w:t>
      </w:r>
    </w:p>
    <w:p w:rsidR="00335F55" w:rsidRPr="00890B5E" w:rsidRDefault="00335F55" w:rsidP="0085326A">
      <w:pPr>
        <w:pStyle w:val="a3"/>
        <w:ind w:left="4950"/>
        <w:jc w:val="center"/>
        <w:rPr>
          <w:sz w:val="24"/>
          <w:szCs w:val="24"/>
        </w:rPr>
      </w:pPr>
      <w:r w:rsidRPr="00890B5E">
        <w:rPr>
          <w:sz w:val="24"/>
          <w:szCs w:val="24"/>
        </w:rPr>
        <w:t>постановлением администрации Советского муниципального района Республики Марий Эл</w:t>
      </w:r>
    </w:p>
    <w:p w:rsidR="00335F55" w:rsidRPr="00890B5E" w:rsidRDefault="00335F55" w:rsidP="0085326A">
      <w:pPr>
        <w:spacing w:line="259" w:lineRule="auto"/>
        <w:ind w:left="4950"/>
        <w:jc w:val="center"/>
      </w:pPr>
      <w:r w:rsidRPr="00890B5E">
        <w:rPr>
          <w:sz w:val="24"/>
          <w:szCs w:val="24"/>
        </w:rPr>
        <w:t>от</w:t>
      </w:r>
      <w:r w:rsidR="00CE54BF">
        <w:rPr>
          <w:sz w:val="24"/>
          <w:szCs w:val="24"/>
        </w:rPr>
        <w:t xml:space="preserve">12 марта </w:t>
      </w:r>
      <w:r w:rsidRPr="00890B5E">
        <w:rPr>
          <w:sz w:val="24"/>
          <w:szCs w:val="24"/>
        </w:rPr>
        <w:t>2024</w:t>
      </w:r>
      <w:r w:rsidR="00CE54BF">
        <w:rPr>
          <w:sz w:val="24"/>
          <w:szCs w:val="24"/>
        </w:rPr>
        <w:t xml:space="preserve"> г.</w:t>
      </w:r>
      <w:r w:rsidRPr="00890B5E">
        <w:rPr>
          <w:sz w:val="24"/>
          <w:szCs w:val="24"/>
        </w:rPr>
        <w:t xml:space="preserve"> №</w:t>
      </w:r>
      <w:r w:rsidR="00CE54BF">
        <w:rPr>
          <w:sz w:val="24"/>
          <w:szCs w:val="24"/>
        </w:rPr>
        <w:t>229</w:t>
      </w:r>
    </w:p>
    <w:p w:rsidR="00335F55" w:rsidRPr="00890B5E" w:rsidRDefault="00335F55" w:rsidP="007F5606">
      <w:pPr>
        <w:spacing w:line="259" w:lineRule="auto"/>
      </w:pPr>
      <w:r w:rsidRPr="00890B5E">
        <w:t xml:space="preserve"> </w:t>
      </w:r>
    </w:p>
    <w:p w:rsidR="00335F55" w:rsidRPr="0085326A" w:rsidRDefault="00335F55" w:rsidP="0085326A">
      <w:pPr>
        <w:spacing w:line="225" w:lineRule="auto"/>
        <w:jc w:val="center"/>
        <w:rPr>
          <w:b/>
          <w:bCs/>
          <w:sz w:val="28"/>
          <w:szCs w:val="28"/>
        </w:rPr>
      </w:pPr>
      <w:r w:rsidRPr="0085326A">
        <w:rPr>
          <w:b/>
          <w:bCs/>
          <w:sz w:val="28"/>
          <w:szCs w:val="28"/>
        </w:rPr>
        <w:t xml:space="preserve">Порядок </w:t>
      </w:r>
    </w:p>
    <w:p w:rsidR="00335F55" w:rsidRPr="0085326A" w:rsidRDefault="00335F55" w:rsidP="0085326A">
      <w:pPr>
        <w:spacing w:line="225" w:lineRule="auto"/>
        <w:jc w:val="center"/>
        <w:rPr>
          <w:b/>
          <w:bCs/>
          <w:sz w:val="28"/>
          <w:szCs w:val="28"/>
        </w:rPr>
      </w:pPr>
      <w:r w:rsidRPr="0085326A">
        <w:rPr>
          <w:b/>
          <w:bCs/>
          <w:sz w:val="28"/>
          <w:szCs w:val="28"/>
        </w:rPr>
        <w:t>создания и использования резерва технических средств системы оповещения населения Советского муниципального района Республики Марий Эл</w:t>
      </w:r>
    </w:p>
    <w:p w:rsidR="00335F55" w:rsidRPr="00890B5E" w:rsidRDefault="00335F55" w:rsidP="007F5606">
      <w:pPr>
        <w:spacing w:line="259" w:lineRule="auto"/>
      </w:pPr>
      <w:r w:rsidRPr="00890B5E">
        <w:t xml:space="preserve"> </w:t>
      </w:r>
    </w:p>
    <w:p w:rsidR="00335F55" w:rsidRPr="0085326A" w:rsidRDefault="00335F55" w:rsidP="0085326A">
      <w:pPr>
        <w:ind w:firstLine="880"/>
        <w:jc w:val="both"/>
        <w:rPr>
          <w:sz w:val="28"/>
          <w:szCs w:val="28"/>
        </w:rPr>
      </w:pPr>
      <w:r w:rsidRPr="0085326A">
        <w:rPr>
          <w:sz w:val="28"/>
          <w:szCs w:val="28"/>
        </w:rPr>
        <w:t xml:space="preserve">Резерв технических средств оповещения населения Советского муниципального района Республики Марий Эл предназначен для обеспечения максимально возможного охвата населения в зонах чрезвычайной ситуации и на территориях, не охваченных муниципальной автоматизированной системой централизованного оповещения населения  Советского муниципального района Республики Марий Эл.  </w:t>
      </w:r>
    </w:p>
    <w:p w:rsidR="00335F55" w:rsidRPr="0085326A" w:rsidRDefault="00335F55" w:rsidP="0085326A">
      <w:pPr>
        <w:ind w:firstLine="880"/>
        <w:jc w:val="both"/>
        <w:rPr>
          <w:sz w:val="28"/>
          <w:szCs w:val="28"/>
        </w:rPr>
      </w:pPr>
      <w:r w:rsidRPr="0085326A">
        <w:rPr>
          <w:sz w:val="28"/>
          <w:szCs w:val="28"/>
        </w:rPr>
        <w:t xml:space="preserve">Резерв технических средств оповещения населения создается администрацией Советского муниципального района Республики Марий Эл заблаговременно. </w:t>
      </w:r>
    </w:p>
    <w:p w:rsidR="00335F55" w:rsidRPr="0085326A" w:rsidRDefault="00335F55" w:rsidP="0085326A">
      <w:pPr>
        <w:ind w:firstLine="880"/>
        <w:jc w:val="both"/>
        <w:rPr>
          <w:sz w:val="28"/>
          <w:szCs w:val="28"/>
        </w:rPr>
      </w:pPr>
      <w:r w:rsidRPr="0085326A">
        <w:rPr>
          <w:sz w:val="28"/>
          <w:szCs w:val="28"/>
        </w:rPr>
        <w:t xml:space="preserve">Приобретение и восполнение резерва технических средств оповещения населения финансируется за счет средств бюджета Советского муниципального района Республики Марий Эл. </w:t>
      </w:r>
    </w:p>
    <w:p w:rsidR="00335F55" w:rsidRPr="0085326A" w:rsidRDefault="00335F55" w:rsidP="0085326A">
      <w:pPr>
        <w:ind w:firstLine="880"/>
        <w:jc w:val="both"/>
        <w:rPr>
          <w:sz w:val="28"/>
          <w:szCs w:val="28"/>
        </w:rPr>
      </w:pPr>
      <w:r w:rsidRPr="0085326A">
        <w:rPr>
          <w:sz w:val="28"/>
          <w:szCs w:val="28"/>
        </w:rPr>
        <w:t xml:space="preserve">Выдача резерва технических средств оповещения населения проводится в связи с их освежением (при достижении установленных сроков хранения) на основании распоряжения администрации Советского муниципального района Республики Марий Эл. Восполняемый объем резерва технических средств оповещения населения должен соответствовать израсходованному объему резерва технических средств оповещения населения. </w:t>
      </w:r>
    </w:p>
    <w:p w:rsidR="00335F55" w:rsidRPr="0085326A" w:rsidRDefault="00335F55" w:rsidP="0085326A">
      <w:pPr>
        <w:ind w:firstLine="880"/>
        <w:jc w:val="both"/>
        <w:rPr>
          <w:sz w:val="28"/>
          <w:szCs w:val="28"/>
        </w:rPr>
      </w:pPr>
      <w:r w:rsidRPr="0085326A">
        <w:rPr>
          <w:sz w:val="28"/>
          <w:szCs w:val="28"/>
        </w:rPr>
        <w:t xml:space="preserve">Хранение резерва технических средств оповещения населения осуществляется в соответствии требованиями эксплуатационно-технической документации конкретного вида резерва технических средств оповещения населения.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Default="00335F55" w:rsidP="007F5606">
      <w:pPr>
        <w:spacing w:line="225" w:lineRule="auto"/>
        <w:jc w:val="center"/>
      </w:pPr>
    </w:p>
    <w:p w:rsidR="00335F55" w:rsidRDefault="00335F55" w:rsidP="007F5606">
      <w:pPr>
        <w:spacing w:line="225" w:lineRule="auto"/>
        <w:jc w:val="center"/>
      </w:pPr>
    </w:p>
    <w:p w:rsidR="00335F55" w:rsidRDefault="00335F55" w:rsidP="007F5606">
      <w:pPr>
        <w:spacing w:line="225" w:lineRule="auto"/>
        <w:jc w:val="center"/>
      </w:pPr>
    </w:p>
    <w:p w:rsidR="00335F55" w:rsidRPr="00890B5E" w:rsidRDefault="00335F55" w:rsidP="0085326A">
      <w:pPr>
        <w:pStyle w:val="a3"/>
        <w:spacing w:before="59" w:line="322" w:lineRule="exact"/>
        <w:ind w:left="4950"/>
        <w:jc w:val="center"/>
        <w:rPr>
          <w:sz w:val="24"/>
          <w:szCs w:val="24"/>
        </w:rPr>
      </w:pPr>
      <w:r w:rsidRPr="00890B5E">
        <w:rPr>
          <w:sz w:val="24"/>
          <w:szCs w:val="24"/>
        </w:rPr>
        <w:lastRenderedPageBreak/>
        <w:t>Утвержд</w:t>
      </w:r>
      <w:r>
        <w:rPr>
          <w:sz w:val="24"/>
          <w:szCs w:val="24"/>
        </w:rPr>
        <w:t>ён</w:t>
      </w:r>
    </w:p>
    <w:p w:rsidR="00335F55" w:rsidRPr="00890B5E" w:rsidRDefault="00335F55" w:rsidP="0085326A">
      <w:pPr>
        <w:pStyle w:val="a3"/>
        <w:ind w:left="4950"/>
        <w:jc w:val="center"/>
        <w:rPr>
          <w:sz w:val="24"/>
          <w:szCs w:val="24"/>
        </w:rPr>
      </w:pPr>
      <w:r w:rsidRPr="00890B5E">
        <w:rPr>
          <w:sz w:val="24"/>
          <w:szCs w:val="24"/>
        </w:rPr>
        <w:t>постановлением администрации Советского муниципального района Республики Марий Эл</w:t>
      </w:r>
    </w:p>
    <w:p w:rsidR="00335F55" w:rsidRPr="00890B5E" w:rsidRDefault="00335F55" w:rsidP="0085326A">
      <w:pPr>
        <w:ind w:left="4950"/>
        <w:jc w:val="center"/>
      </w:pPr>
      <w:r w:rsidRPr="00890B5E">
        <w:rPr>
          <w:sz w:val="24"/>
          <w:szCs w:val="24"/>
        </w:rPr>
        <w:t>от</w:t>
      </w:r>
      <w:r w:rsidR="00CE54BF">
        <w:rPr>
          <w:sz w:val="24"/>
          <w:szCs w:val="24"/>
        </w:rPr>
        <w:t xml:space="preserve"> 12 марта </w:t>
      </w:r>
      <w:r w:rsidRPr="00890B5E">
        <w:rPr>
          <w:sz w:val="24"/>
          <w:szCs w:val="24"/>
        </w:rPr>
        <w:t>2024</w:t>
      </w:r>
      <w:r w:rsidR="00CE54BF">
        <w:rPr>
          <w:sz w:val="24"/>
          <w:szCs w:val="24"/>
        </w:rPr>
        <w:t xml:space="preserve"> г.</w:t>
      </w:r>
      <w:r w:rsidRPr="00890B5E">
        <w:rPr>
          <w:sz w:val="24"/>
          <w:szCs w:val="24"/>
        </w:rPr>
        <w:t xml:space="preserve"> №</w:t>
      </w:r>
      <w:r w:rsidR="00CE54BF">
        <w:rPr>
          <w:sz w:val="24"/>
          <w:szCs w:val="24"/>
        </w:rPr>
        <w:t>229</w:t>
      </w:r>
      <w:bookmarkStart w:id="0" w:name="_GoBack"/>
      <w:bookmarkEnd w:id="0"/>
    </w:p>
    <w:p w:rsidR="00335F55" w:rsidRPr="00890B5E" w:rsidRDefault="00335F55" w:rsidP="007F5606">
      <w:pPr>
        <w:spacing w:line="259" w:lineRule="auto"/>
      </w:pPr>
      <w:r w:rsidRPr="00890B5E">
        <w:t xml:space="preserve"> </w:t>
      </w:r>
    </w:p>
    <w:p w:rsidR="00335F55" w:rsidRPr="00890B5E" w:rsidRDefault="00335F55" w:rsidP="007F5606">
      <w:pPr>
        <w:spacing w:line="259" w:lineRule="auto"/>
      </w:pPr>
      <w:r w:rsidRPr="00890B5E">
        <w:t xml:space="preserve"> </w:t>
      </w:r>
    </w:p>
    <w:p w:rsidR="00335F55" w:rsidRPr="0085326A" w:rsidRDefault="00335F55" w:rsidP="0085326A">
      <w:pPr>
        <w:jc w:val="center"/>
        <w:rPr>
          <w:b/>
          <w:bCs/>
          <w:sz w:val="28"/>
          <w:szCs w:val="28"/>
        </w:rPr>
      </w:pPr>
      <w:r w:rsidRPr="0085326A">
        <w:rPr>
          <w:b/>
          <w:bCs/>
          <w:sz w:val="28"/>
          <w:szCs w:val="28"/>
        </w:rPr>
        <w:t xml:space="preserve">Пункт хранения резерва технических средств оповещения населения </w:t>
      </w:r>
    </w:p>
    <w:p w:rsidR="00335F55" w:rsidRPr="0085326A" w:rsidRDefault="00335F55" w:rsidP="0085326A">
      <w:pPr>
        <w:jc w:val="center"/>
        <w:rPr>
          <w:b/>
          <w:bCs/>
          <w:sz w:val="28"/>
          <w:szCs w:val="28"/>
        </w:rPr>
      </w:pPr>
      <w:r w:rsidRPr="0085326A">
        <w:rPr>
          <w:b/>
          <w:bCs/>
          <w:sz w:val="28"/>
          <w:szCs w:val="28"/>
        </w:rPr>
        <w:t>Советского муниципального района Республики Марий Эл</w:t>
      </w:r>
    </w:p>
    <w:p w:rsidR="00335F55" w:rsidRPr="00890B5E" w:rsidRDefault="00335F55" w:rsidP="007F5606">
      <w:pPr>
        <w:spacing w:line="259" w:lineRule="auto"/>
        <w:jc w:val="center"/>
      </w:pPr>
      <w:r w:rsidRPr="00890B5E">
        <w:t xml:space="preserve"> </w:t>
      </w:r>
    </w:p>
    <w:tbl>
      <w:tblPr>
        <w:tblW w:w="9899" w:type="dxa"/>
        <w:jc w:val="center"/>
        <w:tblInd w:w="-108" w:type="dxa"/>
        <w:tblCellMar>
          <w:top w:w="65" w:type="dxa"/>
          <w:left w:w="106" w:type="dxa"/>
          <w:right w:w="39" w:type="dxa"/>
        </w:tblCellMar>
        <w:tblLook w:val="00A0" w:firstRow="1" w:lastRow="0" w:firstColumn="1" w:lastColumn="0" w:noHBand="0" w:noVBand="0"/>
      </w:tblPr>
      <w:tblGrid>
        <w:gridCol w:w="639"/>
        <w:gridCol w:w="2542"/>
        <w:gridCol w:w="1964"/>
        <w:gridCol w:w="2561"/>
        <w:gridCol w:w="2193"/>
      </w:tblGrid>
      <w:tr w:rsidR="00335F55" w:rsidRPr="0085326A" w:rsidTr="0085326A">
        <w:trPr>
          <w:trHeight w:val="1626"/>
          <w:jc w:val="center"/>
        </w:trPr>
        <w:tc>
          <w:tcPr>
            <w:tcW w:w="639" w:type="dxa"/>
            <w:tcBorders>
              <w:top w:val="single" w:sz="4" w:space="0" w:color="000000"/>
              <w:left w:val="single" w:sz="4" w:space="0" w:color="000000"/>
              <w:bottom w:val="single" w:sz="4" w:space="0" w:color="000000"/>
              <w:right w:val="single" w:sz="4" w:space="0" w:color="000000"/>
            </w:tcBorders>
          </w:tcPr>
          <w:p w:rsidR="00335F55" w:rsidRPr="0085326A" w:rsidRDefault="00335F55" w:rsidP="0085326A">
            <w:pPr>
              <w:spacing w:after="18" w:line="259" w:lineRule="auto"/>
              <w:jc w:val="center"/>
              <w:rPr>
                <w:sz w:val="28"/>
                <w:szCs w:val="28"/>
              </w:rPr>
            </w:pPr>
            <w:r w:rsidRPr="0085326A">
              <w:rPr>
                <w:sz w:val="28"/>
                <w:szCs w:val="28"/>
              </w:rPr>
              <w:t>№</w:t>
            </w:r>
          </w:p>
          <w:p w:rsidR="00335F55" w:rsidRPr="0085326A" w:rsidRDefault="00335F55" w:rsidP="0085326A">
            <w:pPr>
              <w:spacing w:line="259" w:lineRule="auto"/>
              <w:jc w:val="center"/>
              <w:rPr>
                <w:sz w:val="28"/>
                <w:szCs w:val="28"/>
              </w:rPr>
            </w:pPr>
            <w:r w:rsidRPr="0085326A">
              <w:rPr>
                <w:sz w:val="28"/>
                <w:szCs w:val="28"/>
              </w:rPr>
              <w:t>п/п</w:t>
            </w:r>
          </w:p>
        </w:tc>
        <w:tc>
          <w:tcPr>
            <w:tcW w:w="2542" w:type="dxa"/>
            <w:tcBorders>
              <w:top w:val="single" w:sz="4" w:space="0" w:color="000000"/>
              <w:left w:val="single" w:sz="4" w:space="0" w:color="000000"/>
              <w:bottom w:val="single" w:sz="4" w:space="0" w:color="000000"/>
              <w:right w:val="single" w:sz="4" w:space="0" w:color="000000"/>
            </w:tcBorders>
          </w:tcPr>
          <w:p w:rsidR="00335F55" w:rsidRPr="0085326A" w:rsidRDefault="00335F55" w:rsidP="0085326A">
            <w:pPr>
              <w:spacing w:line="259" w:lineRule="auto"/>
              <w:jc w:val="center"/>
              <w:rPr>
                <w:sz w:val="28"/>
                <w:szCs w:val="28"/>
              </w:rPr>
            </w:pPr>
            <w:r w:rsidRPr="0085326A">
              <w:rPr>
                <w:sz w:val="28"/>
                <w:szCs w:val="28"/>
              </w:rPr>
              <w:t>Наименование муниципального образования</w:t>
            </w:r>
          </w:p>
        </w:tc>
        <w:tc>
          <w:tcPr>
            <w:tcW w:w="1964" w:type="dxa"/>
            <w:tcBorders>
              <w:top w:val="single" w:sz="4" w:space="0" w:color="000000"/>
              <w:left w:val="single" w:sz="4" w:space="0" w:color="000000"/>
              <w:bottom w:val="single" w:sz="4" w:space="0" w:color="000000"/>
              <w:right w:val="single" w:sz="4" w:space="0" w:color="000000"/>
            </w:tcBorders>
          </w:tcPr>
          <w:p w:rsidR="00335F55" w:rsidRPr="0085326A" w:rsidRDefault="00335F55" w:rsidP="0085326A">
            <w:pPr>
              <w:spacing w:line="238" w:lineRule="auto"/>
              <w:jc w:val="center"/>
              <w:rPr>
                <w:sz w:val="28"/>
                <w:szCs w:val="28"/>
              </w:rPr>
            </w:pPr>
            <w:r w:rsidRPr="0085326A">
              <w:rPr>
                <w:sz w:val="28"/>
                <w:szCs w:val="28"/>
              </w:rPr>
              <w:t>Наименование населенного пункта, где</w:t>
            </w:r>
          </w:p>
          <w:p w:rsidR="00335F55" w:rsidRPr="0085326A" w:rsidRDefault="00335F55" w:rsidP="0085326A">
            <w:pPr>
              <w:spacing w:line="238" w:lineRule="auto"/>
              <w:jc w:val="center"/>
              <w:rPr>
                <w:sz w:val="28"/>
                <w:szCs w:val="28"/>
              </w:rPr>
            </w:pPr>
            <w:r w:rsidRPr="0085326A">
              <w:rPr>
                <w:sz w:val="28"/>
                <w:szCs w:val="28"/>
              </w:rPr>
              <w:t>расположен пункт</w:t>
            </w:r>
          </w:p>
          <w:p w:rsidR="00335F55" w:rsidRPr="0085326A" w:rsidRDefault="00335F55" w:rsidP="0085326A">
            <w:pPr>
              <w:spacing w:line="259" w:lineRule="auto"/>
              <w:jc w:val="center"/>
              <w:rPr>
                <w:sz w:val="28"/>
                <w:szCs w:val="28"/>
              </w:rPr>
            </w:pPr>
            <w:r w:rsidRPr="0085326A">
              <w:rPr>
                <w:sz w:val="28"/>
                <w:szCs w:val="28"/>
              </w:rPr>
              <w:t>хранения резерва</w:t>
            </w:r>
          </w:p>
        </w:tc>
        <w:tc>
          <w:tcPr>
            <w:tcW w:w="2561" w:type="dxa"/>
            <w:tcBorders>
              <w:top w:val="single" w:sz="4" w:space="0" w:color="000000"/>
              <w:left w:val="single" w:sz="4" w:space="0" w:color="000000"/>
              <w:bottom w:val="single" w:sz="4" w:space="0" w:color="000000"/>
              <w:right w:val="single" w:sz="4" w:space="0" w:color="000000"/>
            </w:tcBorders>
          </w:tcPr>
          <w:p w:rsidR="00335F55" w:rsidRPr="0085326A" w:rsidRDefault="00335F55" w:rsidP="0085326A">
            <w:pPr>
              <w:spacing w:line="259" w:lineRule="auto"/>
              <w:jc w:val="center"/>
              <w:rPr>
                <w:sz w:val="28"/>
                <w:szCs w:val="28"/>
              </w:rPr>
            </w:pPr>
            <w:r w:rsidRPr="0085326A">
              <w:rPr>
                <w:sz w:val="28"/>
                <w:szCs w:val="28"/>
              </w:rPr>
              <w:t>Наименование организации</w:t>
            </w:r>
          </w:p>
        </w:tc>
        <w:tc>
          <w:tcPr>
            <w:tcW w:w="2193" w:type="dxa"/>
            <w:tcBorders>
              <w:top w:val="single" w:sz="4" w:space="0" w:color="000000"/>
              <w:left w:val="single" w:sz="4" w:space="0" w:color="000000"/>
              <w:bottom w:val="single" w:sz="4" w:space="0" w:color="000000"/>
              <w:right w:val="single" w:sz="4" w:space="0" w:color="000000"/>
            </w:tcBorders>
          </w:tcPr>
          <w:p w:rsidR="00335F55" w:rsidRPr="0085326A" w:rsidRDefault="00335F55" w:rsidP="0085326A">
            <w:pPr>
              <w:spacing w:line="256" w:lineRule="auto"/>
              <w:jc w:val="center"/>
              <w:rPr>
                <w:sz w:val="28"/>
                <w:szCs w:val="28"/>
              </w:rPr>
            </w:pPr>
            <w:r w:rsidRPr="0085326A">
              <w:rPr>
                <w:sz w:val="28"/>
                <w:szCs w:val="28"/>
              </w:rPr>
              <w:t>Адрес расположения пункта</w:t>
            </w:r>
          </w:p>
          <w:p w:rsidR="00335F55" w:rsidRPr="0085326A" w:rsidRDefault="00335F55" w:rsidP="0085326A">
            <w:pPr>
              <w:spacing w:line="259" w:lineRule="auto"/>
              <w:jc w:val="center"/>
              <w:rPr>
                <w:sz w:val="28"/>
                <w:szCs w:val="28"/>
              </w:rPr>
            </w:pPr>
            <w:r w:rsidRPr="0085326A">
              <w:rPr>
                <w:sz w:val="28"/>
                <w:szCs w:val="28"/>
              </w:rPr>
              <w:t>хранения резерва</w:t>
            </w:r>
          </w:p>
        </w:tc>
      </w:tr>
      <w:tr w:rsidR="00335F55" w:rsidRPr="0085326A" w:rsidTr="0085326A">
        <w:trPr>
          <w:trHeight w:val="2394"/>
          <w:jc w:val="center"/>
        </w:trPr>
        <w:tc>
          <w:tcPr>
            <w:tcW w:w="639" w:type="dxa"/>
            <w:tcBorders>
              <w:top w:val="single" w:sz="4" w:space="0" w:color="000000"/>
              <w:left w:val="single" w:sz="4" w:space="0" w:color="000000"/>
              <w:bottom w:val="single" w:sz="4" w:space="0" w:color="000000"/>
              <w:right w:val="single" w:sz="4" w:space="0" w:color="000000"/>
            </w:tcBorders>
          </w:tcPr>
          <w:p w:rsidR="00335F55" w:rsidRPr="0085326A" w:rsidRDefault="00335F55" w:rsidP="00754F94">
            <w:pPr>
              <w:spacing w:line="259" w:lineRule="auto"/>
              <w:ind w:left="-56" w:right="-24"/>
              <w:jc w:val="center"/>
              <w:rPr>
                <w:sz w:val="28"/>
                <w:szCs w:val="28"/>
              </w:rPr>
            </w:pPr>
            <w:r w:rsidRPr="0085326A">
              <w:rPr>
                <w:sz w:val="28"/>
                <w:szCs w:val="28"/>
              </w:rPr>
              <w:t>1</w:t>
            </w:r>
          </w:p>
        </w:tc>
        <w:tc>
          <w:tcPr>
            <w:tcW w:w="2542" w:type="dxa"/>
            <w:tcBorders>
              <w:top w:val="single" w:sz="4" w:space="0" w:color="000000"/>
              <w:left w:val="single" w:sz="4" w:space="0" w:color="000000"/>
              <w:bottom w:val="single" w:sz="4" w:space="0" w:color="000000"/>
              <w:right w:val="single" w:sz="4" w:space="0" w:color="000000"/>
            </w:tcBorders>
          </w:tcPr>
          <w:p w:rsidR="00335F55" w:rsidRPr="0085326A" w:rsidRDefault="00335F55" w:rsidP="00754F94">
            <w:pPr>
              <w:spacing w:line="259" w:lineRule="auto"/>
              <w:ind w:left="-56" w:right="-24"/>
              <w:jc w:val="center"/>
              <w:rPr>
                <w:sz w:val="28"/>
                <w:szCs w:val="28"/>
              </w:rPr>
            </w:pPr>
            <w:r w:rsidRPr="0085326A">
              <w:rPr>
                <w:sz w:val="28"/>
                <w:szCs w:val="28"/>
              </w:rPr>
              <w:t>Советский муниципальный район Республики Марий Эл</w:t>
            </w:r>
          </w:p>
        </w:tc>
        <w:tc>
          <w:tcPr>
            <w:tcW w:w="1964" w:type="dxa"/>
            <w:tcBorders>
              <w:top w:val="single" w:sz="4" w:space="0" w:color="000000"/>
              <w:left w:val="single" w:sz="4" w:space="0" w:color="000000"/>
              <w:bottom w:val="single" w:sz="4" w:space="0" w:color="000000"/>
              <w:right w:val="single" w:sz="4" w:space="0" w:color="000000"/>
            </w:tcBorders>
          </w:tcPr>
          <w:p w:rsidR="00335F55" w:rsidRPr="0085326A" w:rsidRDefault="00335F55" w:rsidP="00754F94">
            <w:pPr>
              <w:spacing w:after="26" w:line="259" w:lineRule="auto"/>
              <w:ind w:left="-56" w:right="-24"/>
              <w:jc w:val="center"/>
              <w:rPr>
                <w:sz w:val="28"/>
                <w:szCs w:val="28"/>
              </w:rPr>
            </w:pPr>
            <w:r w:rsidRPr="0085326A">
              <w:rPr>
                <w:sz w:val="28"/>
                <w:szCs w:val="28"/>
              </w:rPr>
              <w:t>пгт</w:t>
            </w:r>
          </w:p>
          <w:p w:rsidR="00335F55" w:rsidRPr="0085326A" w:rsidRDefault="00335F55" w:rsidP="00754F94">
            <w:pPr>
              <w:spacing w:line="259" w:lineRule="auto"/>
              <w:ind w:left="-56" w:right="-24"/>
              <w:jc w:val="center"/>
              <w:rPr>
                <w:sz w:val="28"/>
                <w:szCs w:val="28"/>
              </w:rPr>
            </w:pPr>
            <w:r w:rsidRPr="0085326A">
              <w:rPr>
                <w:sz w:val="28"/>
                <w:szCs w:val="28"/>
              </w:rPr>
              <w:t>Советский</w:t>
            </w:r>
          </w:p>
        </w:tc>
        <w:tc>
          <w:tcPr>
            <w:tcW w:w="2561" w:type="dxa"/>
            <w:tcBorders>
              <w:top w:val="single" w:sz="4" w:space="0" w:color="000000"/>
              <w:left w:val="single" w:sz="4" w:space="0" w:color="000000"/>
              <w:bottom w:val="single" w:sz="4" w:space="0" w:color="000000"/>
              <w:right w:val="single" w:sz="4" w:space="0" w:color="000000"/>
            </w:tcBorders>
          </w:tcPr>
          <w:p w:rsidR="00335F55" w:rsidRPr="0085326A" w:rsidRDefault="00335F55" w:rsidP="00754F94">
            <w:pPr>
              <w:spacing w:line="259" w:lineRule="auto"/>
              <w:ind w:left="-56" w:right="-24"/>
              <w:jc w:val="center"/>
              <w:rPr>
                <w:sz w:val="28"/>
                <w:szCs w:val="28"/>
              </w:rPr>
            </w:pPr>
            <w:r w:rsidRPr="0085326A">
              <w:rPr>
                <w:sz w:val="28"/>
                <w:szCs w:val="28"/>
              </w:rPr>
              <w:t>Администрация Советского муниципального района Республики Марий Эл</w:t>
            </w:r>
          </w:p>
        </w:tc>
        <w:tc>
          <w:tcPr>
            <w:tcW w:w="2193" w:type="dxa"/>
            <w:tcBorders>
              <w:top w:val="single" w:sz="4" w:space="0" w:color="000000"/>
              <w:left w:val="single" w:sz="4" w:space="0" w:color="000000"/>
              <w:bottom w:val="single" w:sz="4" w:space="0" w:color="000000"/>
              <w:right w:val="single" w:sz="4" w:space="0" w:color="000000"/>
            </w:tcBorders>
          </w:tcPr>
          <w:p w:rsidR="00335F55" w:rsidRPr="0085326A" w:rsidRDefault="00335F55" w:rsidP="00754F94">
            <w:pPr>
              <w:spacing w:line="259" w:lineRule="auto"/>
              <w:ind w:left="-56" w:right="-24"/>
              <w:jc w:val="center"/>
              <w:rPr>
                <w:sz w:val="28"/>
                <w:szCs w:val="28"/>
              </w:rPr>
            </w:pPr>
            <w:r w:rsidRPr="0085326A">
              <w:rPr>
                <w:sz w:val="28"/>
                <w:szCs w:val="28"/>
              </w:rPr>
              <w:t>Республика Марий Эл, Советский район, пгт Советский, ул. Свердлова, дом 8</w:t>
            </w:r>
          </w:p>
        </w:tc>
      </w:tr>
    </w:tbl>
    <w:p w:rsidR="00335F55" w:rsidRPr="00890B5E" w:rsidRDefault="00335F55" w:rsidP="007F5606">
      <w:pPr>
        <w:spacing w:line="259" w:lineRule="auto"/>
      </w:pPr>
      <w:r w:rsidRPr="00890B5E">
        <w:rPr>
          <w:b/>
        </w:rPr>
        <w:t xml:space="preserve"> </w:t>
      </w:r>
    </w:p>
    <w:p w:rsidR="00335F55" w:rsidRPr="00890B5E" w:rsidRDefault="00335F55" w:rsidP="007F5606">
      <w:pPr>
        <w:pStyle w:val="a3"/>
      </w:pPr>
    </w:p>
    <w:sectPr w:rsidR="00335F55" w:rsidRPr="00890B5E" w:rsidSect="005A25B9">
      <w:pgSz w:w="12240" w:h="15840"/>
      <w:pgMar w:top="1480" w:right="5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53B5EAB"/>
    <w:multiLevelType w:val="hybridMultilevel"/>
    <w:tmpl w:val="6DEC50AC"/>
    <w:lvl w:ilvl="0" w:tplc="5C580FAE">
      <w:start w:val="1"/>
      <w:numFmt w:val="decimal"/>
      <w:lvlText w:val="%1."/>
      <w:lvlJc w:val="left"/>
      <w:pPr>
        <w:ind w:left="1710" w:hanging="360"/>
      </w:pPr>
      <w:rPr>
        <w:rFonts w:ascii="Times New Roman" w:eastAsia="Times New Roman" w:hAnsi="Times New Roman" w:cs="Times New Roman" w:hint="default"/>
        <w:b w:val="0"/>
        <w:bCs w:val="0"/>
        <w:i w:val="0"/>
        <w:iCs w:val="0"/>
        <w:spacing w:val="0"/>
        <w:w w:val="100"/>
        <w:sz w:val="28"/>
        <w:szCs w:val="28"/>
      </w:rPr>
    </w:lvl>
    <w:lvl w:ilvl="1" w:tplc="F8F6BF18">
      <w:numFmt w:val="none"/>
      <w:lvlText w:val=""/>
      <w:lvlJc w:val="left"/>
      <w:pPr>
        <w:tabs>
          <w:tab w:val="num" w:pos="360"/>
        </w:tabs>
      </w:pPr>
      <w:rPr>
        <w:rFonts w:cs="Times New Roman"/>
      </w:rPr>
    </w:lvl>
    <w:lvl w:ilvl="2" w:tplc="9C784B88">
      <w:numFmt w:val="bullet"/>
      <w:lvlText w:val="•"/>
      <w:lvlJc w:val="left"/>
      <w:pPr>
        <w:ind w:left="2716" w:hanging="555"/>
      </w:pPr>
      <w:rPr>
        <w:rFonts w:hint="default"/>
      </w:rPr>
    </w:lvl>
    <w:lvl w:ilvl="3" w:tplc="295AECA4">
      <w:numFmt w:val="bullet"/>
      <w:lvlText w:val="•"/>
      <w:lvlJc w:val="left"/>
      <w:pPr>
        <w:ind w:left="3712" w:hanging="555"/>
      </w:pPr>
      <w:rPr>
        <w:rFonts w:hint="default"/>
      </w:rPr>
    </w:lvl>
    <w:lvl w:ilvl="4" w:tplc="F8BCF468">
      <w:numFmt w:val="bullet"/>
      <w:lvlText w:val="•"/>
      <w:lvlJc w:val="left"/>
      <w:pPr>
        <w:ind w:left="4708" w:hanging="555"/>
      </w:pPr>
      <w:rPr>
        <w:rFonts w:hint="default"/>
      </w:rPr>
    </w:lvl>
    <w:lvl w:ilvl="5" w:tplc="C6FC4A36">
      <w:numFmt w:val="bullet"/>
      <w:lvlText w:val="•"/>
      <w:lvlJc w:val="left"/>
      <w:pPr>
        <w:ind w:left="5705" w:hanging="555"/>
      </w:pPr>
      <w:rPr>
        <w:rFonts w:hint="default"/>
      </w:rPr>
    </w:lvl>
    <w:lvl w:ilvl="6" w:tplc="9176CC0C">
      <w:numFmt w:val="bullet"/>
      <w:lvlText w:val="•"/>
      <w:lvlJc w:val="left"/>
      <w:pPr>
        <w:ind w:left="6701" w:hanging="555"/>
      </w:pPr>
      <w:rPr>
        <w:rFonts w:hint="default"/>
      </w:rPr>
    </w:lvl>
    <w:lvl w:ilvl="7" w:tplc="91D40596">
      <w:numFmt w:val="bullet"/>
      <w:lvlText w:val="•"/>
      <w:lvlJc w:val="left"/>
      <w:pPr>
        <w:ind w:left="7697" w:hanging="555"/>
      </w:pPr>
      <w:rPr>
        <w:rFonts w:hint="default"/>
      </w:rPr>
    </w:lvl>
    <w:lvl w:ilvl="8" w:tplc="B0924088">
      <w:numFmt w:val="bullet"/>
      <w:lvlText w:val="•"/>
      <w:lvlJc w:val="left"/>
      <w:pPr>
        <w:ind w:left="8693" w:hanging="5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BE6"/>
    <w:rsid w:val="001515F3"/>
    <w:rsid w:val="00335F55"/>
    <w:rsid w:val="00455632"/>
    <w:rsid w:val="005A25B9"/>
    <w:rsid w:val="006135F7"/>
    <w:rsid w:val="006F4D1F"/>
    <w:rsid w:val="00754F94"/>
    <w:rsid w:val="007F5606"/>
    <w:rsid w:val="0085326A"/>
    <w:rsid w:val="00881001"/>
    <w:rsid w:val="00890B5E"/>
    <w:rsid w:val="00964F00"/>
    <w:rsid w:val="00A8392B"/>
    <w:rsid w:val="00CE4BE6"/>
    <w:rsid w:val="00CE54BF"/>
    <w:rsid w:val="00F10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E6"/>
    <w:pPr>
      <w:widowControl w:val="0"/>
      <w:autoSpaceDE w:val="0"/>
      <w:autoSpaceDN w:val="0"/>
    </w:pPr>
    <w:rPr>
      <w:rFonts w:ascii="Times New Roman" w:eastAsia="Times New Roman" w:hAnsi="Times New Roman"/>
      <w:sz w:val="22"/>
      <w:szCs w:val="22"/>
      <w:lang w:eastAsia="en-US"/>
    </w:rPr>
  </w:style>
  <w:style w:type="paragraph" w:styleId="1">
    <w:name w:val="heading 1"/>
    <w:basedOn w:val="a"/>
    <w:next w:val="a"/>
    <w:link w:val="10"/>
    <w:uiPriority w:val="99"/>
    <w:qFormat/>
    <w:locked/>
    <w:rsid w:val="007F5606"/>
    <w:pPr>
      <w:keepNext/>
      <w:widowControl/>
      <w:numPr>
        <w:numId w:val="2"/>
      </w:numPr>
      <w:suppressAutoHyphens/>
      <w:autoSpaceDE/>
      <w:autoSpaceDN/>
      <w:jc w:val="center"/>
      <w:outlineLvl w:val="0"/>
    </w:pPr>
    <w:rPr>
      <w:rFonts w:eastAsia="Calibri" w:cs="Georgia"/>
      <w:b/>
      <w:bCs/>
      <w:sz w:val="26"/>
      <w:szCs w:val="20"/>
      <w:lang w:eastAsia="ar-SA"/>
    </w:rPr>
  </w:style>
  <w:style w:type="paragraph" w:styleId="3">
    <w:name w:val="heading 3"/>
    <w:basedOn w:val="a"/>
    <w:next w:val="a"/>
    <w:link w:val="30"/>
    <w:uiPriority w:val="99"/>
    <w:qFormat/>
    <w:locked/>
    <w:rsid w:val="007F5606"/>
    <w:pPr>
      <w:keepNext/>
      <w:widowControl/>
      <w:numPr>
        <w:ilvl w:val="2"/>
        <w:numId w:val="2"/>
      </w:numPr>
      <w:suppressAutoHyphens/>
      <w:autoSpaceDE/>
      <w:autoSpaceDN/>
      <w:jc w:val="center"/>
      <w:outlineLvl w:val="2"/>
    </w:pPr>
    <w:rPr>
      <w:rFonts w:eastAsia="Calibri" w:cs="Georgia"/>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3F24"/>
    <w:rPr>
      <w:rFonts w:ascii="Cambria" w:eastAsia="Times New Roman" w:hAnsi="Cambria" w:cs="Times New Roman"/>
      <w:b/>
      <w:bCs/>
      <w:kern w:val="32"/>
      <w:sz w:val="32"/>
      <w:szCs w:val="32"/>
      <w:lang w:eastAsia="en-US"/>
    </w:rPr>
  </w:style>
  <w:style w:type="character" w:customStyle="1" w:styleId="30">
    <w:name w:val="Заголовок 3 Знак"/>
    <w:link w:val="3"/>
    <w:uiPriority w:val="9"/>
    <w:semiHidden/>
    <w:rsid w:val="00303F24"/>
    <w:rPr>
      <w:rFonts w:ascii="Cambria" w:eastAsia="Times New Roman" w:hAnsi="Cambria" w:cs="Times New Roman"/>
      <w:b/>
      <w:bCs/>
      <w:sz w:val="26"/>
      <w:szCs w:val="26"/>
      <w:lang w:eastAsia="en-US"/>
    </w:rPr>
  </w:style>
  <w:style w:type="paragraph" w:styleId="a3">
    <w:name w:val="Body Text"/>
    <w:basedOn w:val="a"/>
    <w:link w:val="a4"/>
    <w:uiPriority w:val="99"/>
    <w:rsid w:val="00CE4BE6"/>
    <w:rPr>
      <w:sz w:val="28"/>
      <w:szCs w:val="28"/>
    </w:rPr>
  </w:style>
  <w:style w:type="character" w:customStyle="1" w:styleId="a4">
    <w:name w:val="Основной текст Знак"/>
    <w:link w:val="a3"/>
    <w:uiPriority w:val="99"/>
    <w:semiHidden/>
    <w:rsid w:val="00303F24"/>
    <w:rPr>
      <w:rFonts w:ascii="Times New Roman" w:eastAsia="Times New Roman" w:hAnsi="Times New Roman"/>
      <w:lang w:eastAsia="en-US"/>
    </w:rPr>
  </w:style>
  <w:style w:type="paragraph" w:styleId="a5">
    <w:name w:val="Title"/>
    <w:basedOn w:val="a"/>
    <w:link w:val="a6"/>
    <w:uiPriority w:val="99"/>
    <w:qFormat/>
    <w:rsid w:val="00CE4BE6"/>
    <w:pPr>
      <w:ind w:left="232"/>
      <w:jc w:val="center"/>
    </w:pPr>
    <w:rPr>
      <w:b/>
      <w:bCs/>
      <w:sz w:val="32"/>
      <w:szCs w:val="32"/>
    </w:rPr>
  </w:style>
  <w:style w:type="character" w:customStyle="1" w:styleId="a6">
    <w:name w:val="Название Знак"/>
    <w:link w:val="a5"/>
    <w:uiPriority w:val="10"/>
    <w:rsid w:val="00303F24"/>
    <w:rPr>
      <w:rFonts w:ascii="Cambria" w:eastAsia="Times New Roman" w:hAnsi="Cambria" w:cs="Times New Roman"/>
      <w:b/>
      <w:bCs/>
      <w:kern w:val="28"/>
      <w:sz w:val="32"/>
      <w:szCs w:val="32"/>
      <w:lang w:eastAsia="en-US"/>
    </w:rPr>
  </w:style>
  <w:style w:type="paragraph" w:styleId="a7">
    <w:name w:val="List Paragraph"/>
    <w:basedOn w:val="a"/>
    <w:uiPriority w:val="99"/>
    <w:qFormat/>
    <w:rsid w:val="00CE4BE6"/>
    <w:pPr>
      <w:ind w:left="642" w:firstLine="707"/>
      <w:jc w:val="both"/>
    </w:pPr>
  </w:style>
  <w:style w:type="paragraph" w:customStyle="1" w:styleId="TableParagraph">
    <w:name w:val="Table Paragraph"/>
    <w:basedOn w:val="a"/>
    <w:uiPriority w:val="99"/>
    <w:rsid w:val="00CE4BE6"/>
    <w:pPr>
      <w:ind w:left="107"/>
    </w:pPr>
  </w:style>
  <w:style w:type="paragraph" w:styleId="a8">
    <w:name w:val="header"/>
    <w:basedOn w:val="a"/>
    <w:link w:val="a9"/>
    <w:uiPriority w:val="99"/>
    <w:rsid w:val="007F5606"/>
    <w:pPr>
      <w:widowControl/>
      <w:tabs>
        <w:tab w:val="center" w:pos="4677"/>
        <w:tab w:val="right" w:pos="9355"/>
      </w:tabs>
      <w:suppressAutoHyphens/>
      <w:autoSpaceDE/>
      <w:autoSpaceDN/>
    </w:pPr>
    <w:rPr>
      <w:rFonts w:eastAsia="Calibri" w:cs="Georgia"/>
      <w:sz w:val="28"/>
      <w:szCs w:val="20"/>
      <w:lang w:eastAsia="ar-SA"/>
    </w:rPr>
  </w:style>
  <w:style w:type="character" w:customStyle="1" w:styleId="a9">
    <w:name w:val="Верхний колонтитул Знак"/>
    <w:link w:val="a8"/>
    <w:uiPriority w:val="99"/>
    <w:semiHidden/>
    <w:rsid w:val="00303F24"/>
    <w:rPr>
      <w:rFonts w:ascii="Times New Roman" w:eastAsia="Times New Roman" w:hAnsi="Times New Roman"/>
      <w:lang w:eastAsia="en-US"/>
    </w:rPr>
  </w:style>
  <w:style w:type="paragraph" w:customStyle="1" w:styleId="aa">
    <w:name w:val="Заголовок таблицы"/>
    <w:basedOn w:val="a"/>
    <w:uiPriority w:val="99"/>
    <w:rsid w:val="007F5606"/>
    <w:pPr>
      <w:widowControl/>
      <w:suppressLineNumbers/>
      <w:suppressAutoHyphens/>
      <w:autoSpaceDE/>
      <w:autoSpaceDN/>
      <w:jc w:val="center"/>
    </w:pPr>
    <w:rPr>
      <w:rFonts w:eastAsia="Calibri" w:cs="Georgia"/>
      <w:b/>
      <w:bCs/>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СХ407</dc:creator>
  <cp:keywords/>
  <dc:description/>
  <cp:lastModifiedBy>ГОиЧС</cp:lastModifiedBy>
  <cp:revision>6</cp:revision>
  <dcterms:created xsi:type="dcterms:W3CDTF">2024-03-10T06:48:00Z</dcterms:created>
  <dcterms:modified xsi:type="dcterms:W3CDTF">2024-03-13T06:04:00Z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ABBYY FineReader PDF 15</vt:lpwstr>
  </property>
  <property fmtid="{D5CDD505-2E9C-101B-9397-08002B2CF9AE}" pid="3" name="Producer">
    <vt:lpwstr>ABBYY FineReader PDF 15</vt:lpwstr>
  </property>
</Properties>
</file>