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A" w:rsidRDefault="002E66EE" w:rsidP="00CE419D">
      <w:pPr>
        <w:framePr w:h="1027" w:wrap="notBeside" w:vAnchor="text" w:hAnchor="text" w:xAlign="center" w:y="1"/>
        <w:spacing w:after="0" w:line="240" w:lineRule="auto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90938"/>
            <wp:effectExtent l="0" t="0" r="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A" w:rsidRDefault="00266B1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C7824" w:rsidTr="005C7824">
        <w:tc>
          <w:tcPr>
            <w:tcW w:w="403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 АДМИНИСТРАЦИЙ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МОРКИНСКОГО МУНИЦИПАЛЬНОГО  РАЙОНА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C7824" w:rsidRDefault="005C7824" w:rsidP="00B30A05">
      <w:pPr>
        <w:pStyle w:val="30"/>
        <w:shd w:val="clear" w:color="auto" w:fill="auto"/>
        <w:spacing w:before="0" w:after="0"/>
        <w:jc w:val="both"/>
      </w:pPr>
    </w:p>
    <w:p w:rsidR="00266B1A" w:rsidRDefault="00CE000D">
      <w:pPr>
        <w:pStyle w:val="30"/>
        <w:shd w:val="clear" w:color="auto" w:fill="auto"/>
        <w:spacing w:before="0" w:after="631"/>
      </w:pPr>
      <w:r>
        <w:t xml:space="preserve">от  </w:t>
      </w:r>
      <w:r w:rsidR="00F4534F">
        <w:t>23</w:t>
      </w:r>
      <w:r w:rsidR="00A741E1">
        <w:t xml:space="preserve"> </w:t>
      </w:r>
      <w:r>
        <w:t xml:space="preserve"> </w:t>
      </w:r>
      <w:r w:rsidR="00B538DA">
        <w:t>ноября</w:t>
      </w:r>
      <w:r w:rsidR="007E4DBC">
        <w:t xml:space="preserve"> 202</w:t>
      </w:r>
      <w:r w:rsidR="00A741E1">
        <w:t>2</w:t>
      </w:r>
      <w:r w:rsidR="005C7824">
        <w:t xml:space="preserve"> г. № </w:t>
      </w:r>
      <w:r w:rsidR="00F4534F">
        <w:t>754</w:t>
      </w:r>
    </w:p>
    <w:p w:rsidR="00A070EC" w:rsidRDefault="005C7824" w:rsidP="00B30A05">
      <w:pPr>
        <w:pStyle w:val="23"/>
        <w:shd w:val="clear" w:color="auto" w:fill="auto"/>
        <w:spacing w:before="0" w:after="100" w:afterAutospacing="1"/>
        <w:ind w:firstLine="0"/>
      </w:pPr>
      <w:r>
        <w:t xml:space="preserve">О внесении изменений в </w:t>
      </w:r>
      <w:r w:rsidR="00AC30FB">
        <w:t>постановление Администрации Моркинского муниципального района</w:t>
      </w:r>
      <w:r w:rsidR="0096573F">
        <w:t xml:space="preserve"> от 23 октября 2020г. №</w:t>
      </w:r>
      <w:r w:rsidR="00E82B11">
        <w:t xml:space="preserve"> </w:t>
      </w:r>
      <w:r w:rsidR="0096573F">
        <w:t>418</w:t>
      </w:r>
    </w:p>
    <w:p w:rsidR="00A070EC" w:rsidRDefault="00D24A7C" w:rsidP="00A070EC">
      <w:pPr>
        <w:pStyle w:val="23"/>
        <w:shd w:val="clear" w:color="auto" w:fill="auto"/>
        <w:spacing w:before="0" w:after="100" w:afterAutospacing="1"/>
        <w:ind w:firstLine="0"/>
        <w:jc w:val="both"/>
      </w:pPr>
      <w:r>
        <w:t>Администрация Моркинского муниципального района</w:t>
      </w:r>
      <w:r w:rsidR="00B30A05">
        <w:t xml:space="preserve">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е т:</w:t>
      </w:r>
    </w:p>
    <w:p w:rsidR="0096573F" w:rsidRDefault="0096573F" w:rsidP="0096573F">
      <w:pPr>
        <w:pStyle w:val="23"/>
        <w:shd w:val="clear" w:color="auto" w:fill="auto"/>
        <w:spacing w:before="0" w:after="0"/>
        <w:ind w:firstLine="0"/>
        <w:jc w:val="both"/>
      </w:pPr>
      <w:r>
        <w:t xml:space="preserve">       1.</w:t>
      </w:r>
      <w:r w:rsidR="00213569">
        <w:t>Внести в</w:t>
      </w:r>
      <w:r w:rsidR="00C166E5">
        <w:t xml:space="preserve"> </w:t>
      </w:r>
      <w:r w:rsidR="00AC30FB">
        <w:t>постановлени</w:t>
      </w:r>
      <w:r>
        <w:t>е</w:t>
      </w:r>
      <w:r w:rsidR="00AC30FB">
        <w:t xml:space="preserve"> Ад</w:t>
      </w:r>
      <w:r>
        <w:t xml:space="preserve">министрации Моркинского </w:t>
      </w:r>
      <w:r w:rsidR="00AC30FB">
        <w:t>муниципального района</w:t>
      </w:r>
      <w:r w:rsidR="00D24A7C" w:rsidRPr="00D24A7C">
        <w:t xml:space="preserve"> </w:t>
      </w:r>
      <w:r w:rsidR="00D24A7C">
        <w:t>от 23 октября 2020г.</w:t>
      </w:r>
      <w:r w:rsidR="00213569">
        <w:t xml:space="preserve"> </w:t>
      </w:r>
      <w:r w:rsidR="00D24A7C">
        <w:t xml:space="preserve"> №418</w:t>
      </w:r>
      <w:r w:rsidR="00213569">
        <w:t xml:space="preserve"> «О</w:t>
      </w:r>
      <w:r w:rsidR="00D24A7C">
        <w:t xml:space="preserve"> новой системе оплаты труда работн</w:t>
      </w:r>
      <w:r w:rsidR="00B30A05">
        <w:t>и</w:t>
      </w:r>
      <w:r w:rsidR="00D24A7C">
        <w:t>ков муниципальных образовательных организаций</w:t>
      </w:r>
      <w:r w:rsidR="00A070EC" w:rsidRPr="00A070EC">
        <w:t>, финансируемых из бюджета Моркинского муниципального района</w:t>
      </w:r>
      <w:r w:rsidR="00213569">
        <w:t>»</w:t>
      </w:r>
      <w:r w:rsidR="00D24A7C">
        <w:t xml:space="preserve"> </w:t>
      </w:r>
      <w:r w:rsidR="00C166E5">
        <w:t>следующие изменения:</w:t>
      </w:r>
    </w:p>
    <w:p w:rsidR="00B30A05" w:rsidRDefault="0089677C" w:rsidP="0096573F">
      <w:pPr>
        <w:pStyle w:val="23"/>
        <w:shd w:val="clear" w:color="auto" w:fill="auto"/>
        <w:spacing w:before="0" w:after="0"/>
        <w:ind w:firstLine="0"/>
        <w:jc w:val="both"/>
      </w:pPr>
      <w:r>
        <w:t xml:space="preserve">       </w:t>
      </w:r>
      <w:r w:rsidR="00650E8E">
        <w:t xml:space="preserve"> </w:t>
      </w:r>
      <w:r w:rsidR="00F13295">
        <w:t xml:space="preserve">- </w:t>
      </w:r>
      <w:r w:rsidR="00B538DA">
        <w:t>приложение</w:t>
      </w:r>
      <w:r w:rsidR="00B30A05">
        <w:t xml:space="preserve"> №2</w:t>
      </w:r>
      <w:r w:rsidR="00B538DA">
        <w:t xml:space="preserve"> </w:t>
      </w:r>
      <w:r w:rsidR="0096573F" w:rsidRPr="0096573F">
        <w:t>«</w:t>
      </w:r>
      <w:r w:rsidR="0096573F" w:rsidRPr="0096573F">
        <w:rPr>
          <w:color w:val="auto"/>
          <w:lang w:bidi="ar-SA"/>
        </w:rPr>
        <w:t>Объемные показатели деятельности муниципальных образовательных организаций и порядок отнесения их к группам по оплате труда руководителей</w:t>
      </w:r>
      <w:r w:rsidR="0096573F">
        <w:rPr>
          <w:b/>
          <w:color w:val="auto"/>
          <w:lang w:bidi="ar-SA"/>
        </w:rPr>
        <w:t xml:space="preserve">» </w:t>
      </w:r>
      <w:r w:rsidR="00B538DA">
        <w:t>изложить в новой редакции (прилагается)</w:t>
      </w:r>
      <w:r w:rsidR="00650E8E">
        <w:t>.</w:t>
      </w:r>
    </w:p>
    <w:p w:rsidR="00B30A05" w:rsidRDefault="00B538DA" w:rsidP="0096573F">
      <w:pPr>
        <w:pStyle w:val="23"/>
        <w:shd w:val="clear" w:color="auto" w:fill="auto"/>
        <w:spacing w:before="0" w:after="0"/>
        <w:ind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96573F">
        <w:rPr>
          <w:color w:val="auto"/>
        </w:rPr>
        <w:t xml:space="preserve">      </w:t>
      </w:r>
      <w:r>
        <w:rPr>
          <w:color w:val="auto"/>
        </w:rPr>
        <w:t>2.Н</w:t>
      </w:r>
      <w:r w:rsidRPr="00B538DA">
        <w:rPr>
          <w:color w:val="auto"/>
        </w:rPr>
        <w:t>астоящ</w:t>
      </w:r>
      <w:r w:rsidR="0089677C">
        <w:rPr>
          <w:color w:val="auto"/>
        </w:rPr>
        <w:t>ее</w:t>
      </w:r>
      <w:r w:rsidRPr="00B538DA">
        <w:rPr>
          <w:color w:val="auto"/>
        </w:rPr>
        <w:t xml:space="preserve"> постановлени</w:t>
      </w:r>
      <w:r w:rsidR="0089677C">
        <w:rPr>
          <w:color w:val="auto"/>
        </w:rPr>
        <w:t>е</w:t>
      </w:r>
      <w:r w:rsidRPr="00B538DA">
        <w:rPr>
          <w:color w:val="auto"/>
        </w:rPr>
        <w:t xml:space="preserve"> вступает в силу  с 1 января 2023 года</w:t>
      </w:r>
      <w:r w:rsidR="00B30A05">
        <w:rPr>
          <w:color w:val="auto"/>
        </w:rPr>
        <w:t>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B30A05">
        <w:rPr>
          <w:color w:val="auto"/>
        </w:rPr>
        <w:t xml:space="preserve"> </w:t>
      </w:r>
      <w:r w:rsidR="00B538DA">
        <w:rPr>
          <w:color w:val="auto"/>
        </w:rPr>
        <w:t>3</w:t>
      </w:r>
      <w:r w:rsidR="00B538DA" w:rsidRPr="00B538DA">
        <w:rPr>
          <w:color w:val="auto"/>
        </w:rPr>
        <w:t xml:space="preserve">.Опубликовать настоящее </w:t>
      </w:r>
      <w:r w:rsidR="0089677C">
        <w:rPr>
          <w:color w:val="auto"/>
        </w:rPr>
        <w:t>постановление</w:t>
      </w:r>
      <w:r w:rsidR="00B538DA" w:rsidRPr="00B538DA">
        <w:rPr>
          <w:color w:val="auto"/>
        </w:rPr>
        <w:t xml:space="preserve"> в районной газете «</w:t>
      </w:r>
      <w:proofErr w:type="spellStart"/>
      <w:r w:rsidR="00B538DA" w:rsidRPr="00B538DA">
        <w:rPr>
          <w:color w:val="auto"/>
        </w:rPr>
        <w:t>Моркинская</w:t>
      </w:r>
      <w:proofErr w:type="spellEnd"/>
      <w:r w:rsidR="00B538DA" w:rsidRPr="00B538DA">
        <w:rPr>
          <w:color w:val="auto"/>
        </w:rPr>
        <w:t xml:space="preserve"> земля» и разместить на официальном интернет - портале  Республики  Марий Эл</w:t>
      </w:r>
      <w:r w:rsidR="0089677C">
        <w:rPr>
          <w:color w:val="auto"/>
        </w:rPr>
        <w:t>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</w:t>
      </w:r>
      <w:r w:rsidR="00B538DA">
        <w:rPr>
          <w:color w:val="auto"/>
        </w:rPr>
        <w:t>4</w:t>
      </w:r>
      <w:r w:rsidR="00B538DA" w:rsidRPr="00B538DA">
        <w:rPr>
          <w:color w:val="auto"/>
        </w:rPr>
        <w:t>.</w:t>
      </w:r>
      <w:proofErr w:type="gramStart"/>
      <w:r w:rsidR="00B538DA" w:rsidRPr="00B538DA">
        <w:rPr>
          <w:color w:val="auto"/>
        </w:rPr>
        <w:t>Контроль</w:t>
      </w:r>
      <w:r w:rsidR="00B30A05">
        <w:rPr>
          <w:color w:val="auto"/>
        </w:rPr>
        <w:t xml:space="preserve"> </w:t>
      </w:r>
      <w:r w:rsidR="00B538DA" w:rsidRPr="00B538DA">
        <w:rPr>
          <w:color w:val="auto"/>
        </w:rPr>
        <w:t xml:space="preserve"> за</w:t>
      </w:r>
      <w:proofErr w:type="gramEnd"/>
      <w:r w:rsidR="00B538DA" w:rsidRPr="00B538DA">
        <w:rPr>
          <w:color w:val="auto"/>
        </w:rPr>
        <w:t xml:space="preserve"> исполнением настоящего постановления возложить на заместителя главы Администрации Моркинского муниципального района А.Г.Васильева.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:rsidR="0096573F" w:rsidRDefault="0093655A" w:rsidP="0096573F">
      <w:pPr>
        <w:pStyle w:val="23"/>
        <w:shd w:val="clear" w:color="auto" w:fill="auto"/>
        <w:spacing w:before="0" w:after="0" w:line="240" w:lineRule="auto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75.25pt;margin-top:16.75pt;width:73.5pt;height:23.25pt;z-index:-251658752;visibility:visible;mso-wrap-distance-left:128.15pt;mso-wrap-distance-top:7.05pt;mso-wrap-distance-right:5pt;mso-wrap-distance-bottom:19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rgrQIAAKo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JwuMBOmgRw9sNOhWjuidLc/Q6wy87nvwMyNsQ5sdVd3fyeqbRkKuGyJ27EYpOTSMUEgvtDf9J1cn&#10;HG1BtsNHSSEM2RvpgMZadbZ2UA0E6NCmx1NrbCqVDRmEUZjCUQVnYbpMFq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" filled="f" stroked="f">
            <v:textbox inset="0,0,0,0">
              <w:txbxContent>
                <w:p w:rsidR="00B538DA" w:rsidRDefault="00B538DA" w:rsidP="00B538DA">
                  <w:pPr>
                    <w:pStyle w:val="23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t>А.Голубков</w:t>
                  </w:r>
                </w:p>
              </w:txbxContent>
            </v:textbox>
            <w10:wrap type="square" side="left" anchorx="margin"/>
          </v:shape>
        </w:pict>
      </w:r>
      <w:r w:rsidR="0096573F">
        <w:rPr>
          <w:color w:val="auto"/>
        </w:rPr>
        <w:t xml:space="preserve"> </w:t>
      </w:r>
      <w:r w:rsidR="00263ABA">
        <w:rPr>
          <w:color w:val="auto"/>
        </w:rPr>
        <w:t xml:space="preserve">         </w:t>
      </w:r>
      <w:r w:rsidR="00B538DA" w:rsidRPr="00B538DA">
        <w:rPr>
          <w:color w:val="auto"/>
        </w:rPr>
        <w:t>Глава Администрации</w:t>
      </w:r>
      <w:r w:rsidR="0096573F">
        <w:rPr>
          <w:color w:val="auto"/>
        </w:rPr>
        <w:t xml:space="preserve">                                                                              </w:t>
      </w:r>
      <w:r w:rsidR="00B538DA" w:rsidRPr="00B538DA">
        <w:rPr>
          <w:color w:val="auto"/>
        </w:rPr>
        <w:t xml:space="preserve"> Моркинского </w:t>
      </w:r>
      <w:r w:rsidR="0096573F">
        <w:rPr>
          <w:color w:val="auto"/>
        </w:rPr>
        <w:t xml:space="preserve"> </w:t>
      </w:r>
      <w:r w:rsidR="00B538DA" w:rsidRPr="00B538DA">
        <w:rPr>
          <w:color w:val="auto"/>
        </w:rPr>
        <w:t>муниципального района</w:t>
      </w:r>
    </w:p>
    <w:p w:rsidR="0096573F" w:rsidRDefault="0096573F" w:rsidP="0096573F">
      <w:pPr>
        <w:rPr>
          <w:rFonts w:ascii="Times New Roman" w:hAnsi="Times New Roman" w:cs="Times New Roman"/>
          <w:sz w:val="28"/>
          <w:szCs w:val="28"/>
        </w:rPr>
      </w:pPr>
    </w:p>
    <w:p w:rsidR="0096573F" w:rsidRDefault="0096573F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3ABA" w:rsidRDefault="00263ABA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3ABA" w:rsidRDefault="002E4AFE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7A3C" w:rsidRDefault="00C44225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4AFE">
        <w:rPr>
          <w:rFonts w:ascii="Times New Roman" w:hAnsi="Times New Roman" w:cs="Times New Roman"/>
          <w:sz w:val="28"/>
          <w:szCs w:val="28"/>
        </w:rPr>
        <w:t xml:space="preserve"> п</w:t>
      </w:r>
      <w:r w:rsidR="000B7A3C">
        <w:rPr>
          <w:rFonts w:ascii="Times New Roman" w:hAnsi="Times New Roman" w:cs="Times New Roman"/>
          <w:sz w:val="28"/>
          <w:szCs w:val="28"/>
        </w:rPr>
        <w:t>остановлени</w:t>
      </w:r>
      <w:r w:rsidR="002E4AFE">
        <w:rPr>
          <w:rFonts w:ascii="Times New Roman" w:hAnsi="Times New Roman" w:cs="Times New Roman"/>
          <w:sz w:val="28"/>
          <w:szCs w:val="28"/>
        </w:rPr>
        <w:t>ю</w:t>
      </w:r>
      <w:r w:rsidR="000B7A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7A3C" w:rsidRDefault="000B7A3C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</w:t>
      </w:r>
    </w:p>
    <w:p w:rsidR="00263ABA" w:rsidRDefault="000B7A3C" w:rsidP="000B7A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E84B8C" w:rsidRPr="00E84B8C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E84B8C" w:rsidRPr="00E84B8C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>_2022г. № _</w:t>
      </w:r>
      <w:r w:rsidR="00E84B8C" w:rsidRPr="00E84B8C">
        <w:rPr>
          <w:rFonts w:ascii="Times New Roman" w:hAnsi="Times New Roman" w:cs="Times New Roman"/>
          <w:sz w:val="28"/>
          <w:szCs w:val="28"/>
          <w:u w:val="single"/>
        </w:rPr>
        <w:t>754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7A3C" w:rsidRDefault="000B7A3C" w:rsidP="000B7A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06886" w:rsidRPr="00C06886" w:rsidRDefault="00C06886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88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06886" w:rsidRPr="00C06886" w:rsidRDefault="00C06886" w:rsidP="00C068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0688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06886" w:rsidRPr="00C06886" w:rsidRDefault="00C06886" w:rsidP="00C068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06886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</w:p>
    <w:p w:rsidR="00C06886" w:rsidRPr="00C06886" w:rsidRDefault="00C06886" w:rsidP="00C06886">
      <w:pPr>
        <w:widowControl w:val="0"/>
        <w:autoSpaceDE w:val="0"/>
        <w:autoSpaceDN w:val="0"/>
        <w:adjustRightInd w:val="0"/>
        <w:ind w:right="72"/>
        <w:jc w:val="right"/>
        <w:rPr>
          <w:rFonts w:ascii="Times New Roman" w:hAnsi="Times New Roman" w:cs="Times New Roman"/>
          <w:sz w:val="28"/>
          <w:szCs w:val="28"/>
        </w:rPr>
      </w:pPr>
      <w:r w:rsidRPr="00C06886">
        <w:rPr>
          <w:rFonts w:ascii="Times New Roman" w:hAnsi="Times New Roman" w:cs="Times New Roman"/>
          <w:sz w:val="28"/>
          <w:szCs w:val="28"/>
        </w:rPr>
        <w:t>от «</w:t>
      </w:r>
      <w:r w:rsidR="000B7A3C" w:rsidRPr="000B7A3C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06886">
        <w:rPr>
          <w:rFonts w:ascii="Times New Roman" w:hAnsi="Times New Roman" w:cs="Times New Roman"/>
          <w:sz w:val="28"/>
          <w:szCs w:val="28"/>
        </w:rPr>
        <w:t>»</w:t>
      </w:r>
      <w:r w:rsidR="000B7A3C">
        <w:rPr>
          <w:rFonts w:ascii="Times New Roman" w:hAnsi="Times New Roman" w:cs="Times New Roman"/>
          <w:sz w:val="28"/>
          <w:szCs w:val="28"/>
        </w:rPr>
        <w:t xml:space="preserve"> </w:t>
      </w:r>
      <w:r w:rsidRPr="00C06886">
        <w:rPr>
          <w:rFonts w:ascii="Times New Roman" w:hAnsi="Times New Roman" w:cs="Times New Roman"/>
          <w:sz w:val="28"/>
          <w:szCs w:val="28"/>
        </w:rPr>
        <w:t xml:space="preserve"> </w:t>
      </w:r>
      <w:r w:rsidR="000B7A3C" w:rsidRPr="000B7A3C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C06886">
        <w:rPr>
          <w:rFonts w:ascii="Times New Roman" w:hAnsi="Times New Roman" w:cs="Times New Roman"/>
          <w:sz w:val="28"/>
          <w:szCs w:val="28"/>
        </w:rPr>
        <w:t xml:space="preserve"> № </w:t>
      </w:r>
      <w:r w:rsidR="000B7A3C" w:rsidRPr="000B7A3C">
        <w:rPr>
          <w:rFonts w:ascii="Times New Roman" w:hAnsi="Times New Roman" w:cs="Times New Roman"/>
          <w:sz w:val="28"/>
          <w:szCs w:val="28"/>
          <w:u w:val="single"/>
        </w:rPr>
        <w:t>418</w:t>
      </w:r>
    </w:p>
    <w:p w:rsidR="00B538DA" w:rsidRPr="00B538DA" w:rsidRDefault="00B538DA" w:rsidP="00B538DA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4A7C" w:rsidRDefault="00D24A7C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24A7C" w:rsidRDefault="00D24A7C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ОБЪЕМНЫЕ  ПОКАЗАТЕЛИ</w:t>
      </w:r>
    </w:p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деятельности муниципальных образовательных организаций </w:t>
      </w:r>
      <w:r w:rsidRPr="009F5C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и порядок отнесения их к группам по оплате труда руководителей</w:t>
      </w:r>
    </w:p>
    <w:p w:rsidR="009F5C2D" w:rsidRPr="009F5C2D" w:rsidRDefault="009F5C2D" w:rsidP="009F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Pr="009F5C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Объемные показатели деятельности муниципальных образовательных организаций</w:t>
      </w:r>
    </w:p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 К объемным показателям деятельности муниципальных образовательных организаций (далее - организация) относятся показатели, характеризующие масштаб руководства организацией: количество обучающихся (воспитанников), численность работников организации, сменность работы организации, превышение плановой (проектной) наполняемости и другие показатели, на объем работы по управлению организацией.</w:t>
      </w:r>
    </w:p>
    <w:p w:rsidR="009F5C2D" w:rsidRPr="009F5C2D" w:rsidRDefault="009F5C2D" w:rsidP="009F5C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 Объем деятельности каждой  организации при определении группы по оплате труда руководителей оценивается в баллах по следующим показателям:</w:t>
      </w:r>
    </w:p>
    <w:p w:rsidR="009F5C2D" w:rsidRPr="009F5C2D" w:rsidRDefault="009F5C2D" w:rsidP="009F5C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2653"/>
        <w:gridCol w:w="1701"/>
      </w:tblGrid>
      <w:tr w:rsidR="009F5C2D" w:rsidRPr="009F5C2D" w:rsidTr="00DE1970">
        <w:tc>
          <w:tcPr>
            <w:tcW w:w="720" w:type="dxa"/>
            <w:tcBorders>
              <w:left w:val="nil"/>
              <w:bottom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2653" w:type="dxa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Условия расчета баллов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баллов</w:t>
            </w:r>
          </w:p>
        </w:tc>
      </w:tr>
    </w:tbl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622"/>
        <w:gridCol w:w="108"/>
        <w:gridCol w:w="4086"/>
        <w:gridCol w:w="108"/>
        <w:gridCol w:w="2580"/>
        <w:gridCol w:w="108"/>
        <w:gridCol w:w="1556"/>
        <w:gridCol w:w="108"/>
      </w:tblGrid>
      <w:tr w:rsidR="009F5C2D" w:rsidRPr="009F5C2D" w:rsidTr="0055229B">
        <w:trPr>
          <w:gridBefore w:val="1"/>
          <w:wBefore w:w="108" w:type="dxa"/>
          <w:trHeight w:val="142"/>
          <w:tblHeader/>
        </w:trPr>
        <w:tc>
          <w:tcPr>
            <w:tcW w:w="730" w:type="dxa"/>
            <w:gridSpan w:val="2"/>
            <w:tcBorders>
              <w:left w:val="nil"/>
              <w:bottom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194" w:type="dxa"/>
            <w:gridSpan w:val="2"/>
            <w:tcBorders>
              <w:bottom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664" w:type="dxa"/>
            <w:gridSpan w:val="2"/>
            <w:tcBorders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9F5C2D" w:rsidRPr="009F5C2D" w:rsidTr="0055229B">
        <w:trPr>
          <w:gridBefore w:val="1"/>
          <w:wBefore w:w="108" w:type="dxa"/>
          <w:trHeight w:val="142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F5C2D" w:rsidRPr="002E4AFE" w:rsidRDefault="009F5C2D" w:rsidP="00CA02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D47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Общее образование</w:t>
            </w:r>
          </w:p>
          <w:p w:rsidR="002E4AFE" w:rsidRPr="004D47A5" w:rsidRDefault="002E4AFE" w:rsidP="00C442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F5C2D" w:rsidRPr="009F5C2D" w:rsidTr="0055229B">
        <w:trPr>
          <w:gridBefore w:val="1"/>
          <w:wBefore w:w="108" w:type="dxa"/>
          <w:trHeight w:val="8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8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2E4AFE" w:rsidRDefault="002E4AFE" w:rsidP="008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2E4AFE" w:rsidRDefault="002E4AFE" w:rsidP="0088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AF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организациях</w:t>
            </w:r>
            <w:proofErr w:type="gramEnd"/>
          </w:p>
          <w:p w:rsidR="002E4AFE" w:rsidRPr="002E4AFE" w:rsidRDefault="002E4AFE" w:rsidP="00885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2E4AFE" w:rsidRDefault="002E4AFE" w:rsidP="008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каждого обучающегося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2E4AFE" w:rsidRDefault="002E4AFE" w:rsidP="008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AF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2E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воспитанников дошкольных  групп в общеобразовательных организациях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воспитанника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0,4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«школы будущего первоклассника»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воспитанника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групп продленного дня в организации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каждую      группу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2E4AFE" w:rsidRPr="009F5C2D" w:rsidTr="0055229B">
        <w:trPr>
          <w:gridBefore w:val="1"/>
          <w:wBefore w:w="108" w:type="dxa"/>
          <w:trHeight w:val="1689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Использование дистанционных образовательных технологии при реализации основных (дополнительных) образовательных программ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начальный балл/34 учебные недели х количество недель дистанционного обучения х количество обучающихся (воспитанников)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обучающихся (воспитанников)  с ограниченными возможностями здоровья, охваченных квалифицированной коррекционной помощью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обучающегося (воспитанника)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индивидуальным учебным планам (на дому)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обучающегося (воспитанника)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работников в организации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работника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дополнительно за каждого работника, имеющего первую квалификационную категорию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дополнительно за каждого работника,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имеющего высшую квалификационную категорию или ученую степень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0,2</w:t>
            </w:r>
          </w:p>
        </w:tc>
      </w:tr>
      <w:tr w:rsidR="002E4AFE" w:rsidRPr="009F5C2D" w:rsidTr="00F13295">
        <w:trPr>
          <w:gridBefore w:val="1"/>
          <w:wBefore w:w="108" w:type="dxa"/>
          <w:trHeight w:val="2173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молодых специалистов со стажем работы до 3 лет после окончания учреждения профессионального образования работников в организации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специалиста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студентов- практикантов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каждого  студента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C4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Развитие приносящ</w:t>
            </w:r>
            <w:r w:rsidR="00C44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й доход деятельности, привлечение добровольных пожертвований;                                                                                                                                                                                                               -за питание                                                                                                    -прочие суммы   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55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 500 тыс. руб.                                     до  1 млн. руб.                               свыше 1 млн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.р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уб.                                          за каждые 20 тыс.руб.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55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              </w:t>
            </w:r>
            <w:r w:rsidR="005522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10             15               1</w:t>
            </w:r>
          </w:p>
        </w:tc>
      </w:tr>
      <w:tr w:rsidR="002E4AFE" w:rsidRPr="009F5C2D" w:rsidTr="0055229B">
        <w:trPr>
          <w:gridAfter w:val="1"/>
          <w:wAfter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4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в организации нескольких зданий, используемых для организации образовательного процесса                                                                                      - для вспомогательных целей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55229B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="002E4AFE"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 каждое здание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55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                   </w:t>
            </w:r>
            <w:r w:rsidR="005522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учебно-опытного участка,                                                           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-п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одсобного хозяйства,                                                                              -теплиц,                                                                                                                         -учебно-производственных мастерских                                                       -бассейна    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 каждую единицу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оборудованных и используемых в образовательном процессе помещений  (площадок) для разных видов деятельности:                                                                       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-м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узей                                                                                                              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-изостудия                                                                                                        -танцевальный зал                                                                                           -зимний сад                                                                                                        -спортивная площадка                                                                                 -стадион                                                                                                                                                                       - точка роста                                                                                                            -медицинский кабинет,                                                                                   -оздоровительно-восстановительный центр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за каждый вид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находящихся в эксплуатации автотранспортных средств, сельхозмашин и другой техники на балансе организации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каждую    единицу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подвоза учащихся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каждого обучающегося (воспитанника)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0,2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интерната   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 15 обучающихся</w:t>
            </w: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до 25 обучающихся                                   более  25 обучающихся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10                20   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сетевых форм организации образовательных программ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каждый заключенный договор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статуса инновационной площадки (экспериментальная площадка, </w:t>
            </w:r>
            <w:proofErr w:type="spell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стажировочная</w:t>
            </w:r>
            <w:proofErr w:type="spell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площадка, ресурсный центр и т.д.):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федерального уровня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республиканского уровня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районного уровня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4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</w:t>
            </w:r>
            <w:proofErr w:type="spell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муниципально-общественного</w:t>
            </w:r>
            <w:proofErr w:type="spell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управления в организации: попечительский совет, совет школы и др.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 каждый вид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статус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оборудованных и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используемых в образовательном процессе компьютерных классов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до 10 компьютеров                  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свыше 10  компьютеров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5              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10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Участие в </w:t>
            </w:r>
            <w:proofErr w:type="spell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грантовой</w:t>
            </w:r>
            <w:proofErr w:type="spell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деятельности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 каждый выигранный: региональный        федеральный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3                 5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BA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семинаров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каждый семинар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уровня</w:t>
            </w:r>
          </w:p>
          <w:p w:rsidR="002E4AFE" w:rsidRPr="009F5C2D" w:rsidRDefault="002E4AFE" w:rsidP="00BA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республиканского межрегионального уровня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24.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работы с одаренными детьми (олимпиады СОШ):                                                                                        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-з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 каждое призовое место: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Охват детей  дополнительным образованием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участие, но не более 5  баллов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районный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но не более 20 баллов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республиканский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федеральный</w:t>
            </w:r>
          </w:p>
          <w:p w:rsidR="002E4AFE" w:rsidRPr="009F5C2D" w:rsidRDefault="002E4AFE" w:rsidP="009F5C2D">
            <w:pPr>
              <w:tabs>
                <w:tab w:val="left" w:pos="300"/>
                <w:tab w:val="center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tabs>
                <w:tab w:val="left" w:pos="300"/>
                <w:tab w:val="center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50%-75%</w:t>
            </w:r>
          </w:p>
          <w:p w:rsidR="002E4AFE" w:rsidRPr="009F5C2D" w:rsidRDefault="002E4AFE" w:rsidP="009F5C2D">
            <w:pPr>
              <w:tabs>
                <w:tab w:val="left" w:pos="300"/>
                <w:tab w:val="center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75%-100%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26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 реализуемых программ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каждую программу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C4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лагерей дневного пребывания трудовых, оздоровительных лагерей, организуемых организаци</w:t>
            </w:r>
            <w:r w:rsidR="00C44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ей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 обучающихся           свыше 20 обучающихся    свыше 50 обучающихся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5                                                                                                                              10                                                                15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F13295">
        <w:trPr>
          <w:gridBefore w:val="1"/>
          <w:wBefore w:w="108" w:type="dxa"/>
          <w:trHeight w:val="392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28.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Участие в мероприятиях независимой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системы оценки качества деятельности организации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 участие в проведении независимой оценки  (1 раз в </w:t>
            </w:r>
            <w:r w:rsidR="005B6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B6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);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участие в ВПР;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 диагностическое тестирование по плану Ми</w:t>
            </w:r>
            <w:r w:rsidR="00BA3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нистерства образования и науки Российской Федерации.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 каждое мероприятие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29.</w:t>
            </w:r>
          </w:p>
        </w:tc>
        <w:tc>
          <w:tcPr>
            <w:tcW w:w="41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4AFE" w:rsidRPr="009F5C2D" w:rsidRDefault="002E4AFE" w:rsidP="00FA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Показатели результатов общеобразовательных </w:t>
            </w:r>
            <w:r w:rsidR="00BA3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организаций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сдавши</w:t>
            </w:r>
            <w:r w:rsidR="00FA01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х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ЕГЭ, ОГЭ по русскому языку, математике в общей численности выпускников общеобразовательных </w:t>
            </w:r>
            <w:r w:rsidR="00BA3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организаций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сдавших ЕГЭ, ОГЭ по данным предметам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180"/>
                <w:tab w:val="center" w:pos="123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выше среднего % по РМЭ, за каждый предмет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5                                                        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195"/>
                <w:tab w:val="center" w:pos="123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tabs>
                <w:tab w:val="left" w:pos="195"/>
                <w:tab w:val="center" w:pos="123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ниже среднего % по РМЭ, за каждый предмет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  <w:t xml:space="preserve">                              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FA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на базе </w:t>
            </w:r>
            <w:r w:rsidR="00BA3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организаций</w:t>
            </w:r>
            <w:r w:rsidR="00FA01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пункта проведения экзаменов государственной итоговой аттестации (ЕГЭ, ГИА)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каждый экзамен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E4AFE" w:rsidRPr="004D47A5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2.</w:t>
            </w:r>
            <w:r w:rsidRPr="004D47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Дополнительное образование детей</w:t>
            </w: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numPr>
                <w:ilvl w:val="0"/>
                <w:numId w:val="8"/>
              </w:numPr>
              <w:tabs>
                <w:tab w:val="left" w:pos="255"/>
                <w:tab w:val="left" w:pos="567"/>
                <w:tab w:val="center" w:pos="453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Сохранность контингента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>90%-100%                 10</w:t>
            </w:r>
          </w:p>
          <w:p w:rsidR="002E4AFE" w:rsidRPr="009F5C2D" w:rsidRDefault="002E4AFE" w:rsidP="009F5C2D">
            <w:pPr>
              <w:tabs>
                <w:tab w:val="left" w:pos="255"/>
                <w:tab w:val="left" w:pos="567"/>
                <w:tab w:val="center" w:pos="4530"/>
              </w:tabs>
              <w:spacing w:after="0" w:line="240" w:lineRule="auto"/>
              <w:ind w:left="57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обучающихся                                                 до 80%                      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457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Количество обучающихся (воспитанников) 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 xml:space="preserve">в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организации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каждого обучающегося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0,05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Численность обучающихся (воспитанников) посещающих организацию дополнительного образования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10"/>
                <w:tab w:val="center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каждого           обучающегося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Использование дистанционных </w:t>
            </w: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образовательных технологии при реализации основных (дополнительных) образовательных программ,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 организации и проведение конкурсов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за каждого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обучающегося (воспитанника)/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период (в неделях)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молодых специалистов со стажем работы до 3 лет после окончания учреждения профессионального образования работников в организации</w:t>
            </w: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каждого специалиста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F132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педагогических работников в организации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 каждого работника 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дополнительно за каждого работника, имеющего первую квалификационную категорию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дополнительно за каждого работника, имеющего высшую квалификационную категорию или ученую степень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0,1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0,2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призовых мест по итогам участия обучающихся в конкурсах, соревнованиях, фестивалях, ГТО международного, федерального, республиканского уровней от общего количества участия</w:t>
            </w: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всероссийские соревнования призовое место командное/личное / за участие, но не более 3 баллов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региональные соревнования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призовое место</w:t>
            </w:r>
            <w:r w:rsidRPr="009F5C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командное/личное / за участие, но не более 3 баллов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4/04/0,3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2/02/0,1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8.</w:t>
            </w: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F132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на базе организации автотранспортных средств, сельскохозяйственных машин и другой самоходной техники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каждую единицу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на балансе </w:t>
            </w:r>
            <w:r w:rsidR="00F132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организации зданий, используемых для организации  образовательного процесса</w:t>
            </w:r>
          </w:p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основное здание/ помещение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дополнительные помещения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F132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программ, реализуемых организацией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каждую программу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2951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 проведение на базе организации мероприятий федерального, республиканского уровней, в том числе в области повышения квалификации педагогических работников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 каждое мероприятие федеральное 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 каждое мероприятие региональное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1</w:t>
            </w:r>
          </w:p>
        </w:tc>
      </w:tr>
      <w:tr w:rsidR="002E4AFE" w:rsidRPr="009F5C2D" w:rsidTr="0055229B">
        <w:trPr>
          <w:gridBefore w:val="1"/>
          <w:wBefore w:w="108" w:type="dxa"/>
          <w:trHeight w:val="142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статуса инновационной площадки (экспериментальная площадка, </w:t>
            </w:r>
            <w:proofErr w:type="spell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стажировочная</w:t>
            </w:r>
            <w:proofErr w:type="spell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площадка, ресурсный центр и т.д.)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 федерального уровня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 республиканского уровня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2E4AFE" w:rsidRPr="009F5C2D" w:rsidTr="0055229B">
        <w:trPr>
          <w:gridBefore w:val="1"/>
          <w:wBefore w:w="108" w:type="dxa"/>
          <w:trHeight w:val="1361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Развитие внебюджетной деятельности, привлечение добровольных пожертвований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каждые 20 т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.р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уб.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583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сетевых форм организации образовательных программ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каждый заключенный договор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4AFE" w:rsidRPr="009F5C2D" w:rsidTr="0055229B">
        <w:trPr>
          <w:gridBefore w:val="1"/>
          <w:wBefore w:w="108" w:type="dxa"/>
          <w:trHeight w:val="1583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15.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0A656D" w:rsidRDefault="002E4AFE" w:rsidP="000A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Участие в мероприятиях независимой системы оценки качества деятельности организации</w:t>
            </w:r>
            <w:r w:rsidRPr="000A65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(1 раз в </w:t>
            </w:r>
            <w:r w:rsidR="005B6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0A65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B6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  <w:r w:rsidRPr="000A65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  <w:p w:rsidR="000A656D" w:rsidRPr="000A656D" w:rsidRDefault="000A656D" w:rsidP="000A656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каждое мероприятие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BA3A17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E4AFE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E4AFE" w:rsidRPr="009F5C2D" w:rsidTr="0055229B">
        <w:trPr>
          <w:gridBefore w:val="1"/>
          <w:wBefore w:w="108" w:type="dxa"/>
          <w:trHeight w:val="1583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2E4AFE" w:rsidP="00F13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</w:t>
            </w:r>
            <w:proofErr w:type="gramStart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муниципального-общественного</w:t>
            </w:r>
            <w:proofErr w:type="gramEnd"/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управления в организации: попечительский совет, совет школы и др.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BA3A17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="002E4AFE"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 каждый вид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FE" w:rsidRPr="009F5C2D" w:rsidRDefault="00BA3A17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</w:t>
            </w:r>
            <w:r w:rsidR="002E4AFE"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E4AFE" w:rsidRPr="009F5C2D" w:rsidRDefault="002E4AFE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9F5C2D" w:rsidRPr="009F5C2D" w:rsidRDefault="009F5C2D" w:rsidP="009F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9F5C2D" w:rsidRPr="009F5C2D" w:rsidRDefault="009F5C2D" w:rsidP="009F5C2D">
      <w:pPr>
        <w:tabs>
          <w:tab w:val="left" w:pos="960"/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17.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Наличие семинаров                         </w:t>
      </w:r>
      <w:r w:rsidR="00BA3A17">
        <w:rPr>
          <w:rFonts w:ascii="Times New Roman" w:eastAsia="Times New Roman" w:hAnsi="Times New Roman" w:cs="Times New Roman"/>
          <w:sz w:val="28"/>
          <w:szCs w:val="28"/>
          <w:lang w:bidi="ar-SA"/>
        </w:rPr>
        <w:t>з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>а каждый семинар:</w:t>
      </w:r>
    </w:p>
    <w:p w:rsidR="009F5C2D" w:rsidRPr="009F5C2D" w:rsidRDefault="009F5C2D" w:rsidP="009F5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муниципального уровня  </w:t>
      </w:r>
      <w:r w:rsidR="00BA3A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</w:t>
      </w:r>
    </w:p>
    <w:p w:rsidR="009F5C2D" w:rsidRPr="009F5C2D" w:rsidRDefault="009F5C2D" w:rsidP="009F5C2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республиканского,</w:t>
      </w:r>
    </w:p>
    <w:p w:rsidR="009F5C2D" w:rsidRPr="009F5C2D" w:rsidRDefault="009F5C2D" w:rsidP="009F5C2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межрегионального уровня </w:t>
      </w:r>
      <w:r w:rsidR="00BA3A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</w:t>
      </w:r>
    </w:p>
    <w:p w:rsidR="009F5C2D" w:rsidRPr="009F5C2D" w:rsidRDefault="009F5C2D" w:rsidP="009F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Pr="009F5C2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 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Организации относятся к </w:t>
      </w:r>
      <w:r w:rsidRPr="009F5C2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9F5C2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9F5C2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III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</w:t>
      </w:r>
      <w:r w:rsidRPr="009F5C2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IV</w:t>
      </w:r>
      <w:r w:rsidRPr="009F5C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9F5C2D" w:rsidRPr="009F5C2D" w:rsidRDefault="009F5C2D" w:rsidP="009F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5C2D" w:rsidRPr="009F5C2D" w:rsidRDefault="009F5C2D" w:rsidP="009F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53"/>
        <w:gridCol w:w="2098"/>
        <w:gridCol w:w="2098"/>
        <w:gridCol w:w="1671"/>
      </w:tblGrid>
      <w:tr w:rsidR="009F5C2D" w:rsidRPr="009F5C2D" w:rsidTr="00DE1970">
        <w:trPr>
          <w:cantSplit/>
        </w:trPr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Группа, к которой организация относится по оплате труда руководителей по сумме баллов</w:t>
            </w:r>
          </w:p>
        </w:tc>
      </w:tr>
      <w:tr w:rsidR="009F5C2D" w:rsidRPr="009F5C2D" w:rsidTr="00DE1970">
        <w:trPr>
          <w:cantSplit/>
        </w:trPr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IV</w:t>
            </w:r>
          </w:p>
        </w:tc>
      </w:tr>
      <w:tr w:rsidR="009F5C2D" w:rsidRPr="009F5C2D" w:rsidTr="00DE1970">
        <w:trPr>
          <w:cantSplit/>
        </w:trPr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свыше 400</w:t>
            </w: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400</w:t>
            </w:r>
          </w:p>
        </w:tc>
        <w:tc>
          <w:tcPr>
            <w:tcW w:w="2098" w:type="dxa"/>
            <w:tcBorders>
              <w:top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300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shd w:val="clear" w:color="auto" w:fill="auto"/>
          </w:tcPr>
          <w:p w:rsidR="009F5C2D" w:rsidRPr="009F5C2D" w:rsidRDefault="009F5C2D" w:rsidP="009F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F5C2D" w:rsidRPr="009F5C2D" w:rsidRDefault="009F5C2D" w:rsidP="009F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200</w:t>
            </w:r>
          </w:p>
        </w:tc>
      </w:tr>
    </w:tbl>
    <w:p w:rsidR="009F5C2D" w:rsidRPr="009F5C2D" w:rsidRDefault="009F5C2D" w:rsidP="009F5C2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B7DF4" w:rsidRPr="009B7DF4" w:rsidRDefault="009B7DF4" w:rsidP="009B7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</w:t>
      </w:r>
      <w:r w:rsidRPr="009B7D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Порядок отнесения организации к группам </w:t>
      </w:r>
      <w:r w:rsidRPr="009B7D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по оплате труда руководителей</w:t>
      </w:r>
    </w:p>
    <w:p w:rsidR="009B7DF4" w:rsidRPr="009B7DF4" w:rsidRDefault="009B7DF4" w:rsidP="009B7DF4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Группа по оплате труда определяется не чаще одного раза в год Отделом образования Администрации Моркинского муниципального района (далее –</w:t>
      </w:r>
      <w:r w:rsidR="00BA3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Отдел) на основании соответствующих документов, подтверждающих наличие указанных объемов работы организации.</w:t>
      </w: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Группа по оплате труда для вновь открываемых организаци</w:t>
      </w:r>
      <w:r w:rsidR="00F132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устанавливается исходя из плановых (проектных) показателей, но не более чем на 2 года.</w:t>
      </w:r>
    </w:p>
    <w:p w:rsidR="009B7DF4" w:rsidRPr="009B7DF4" w:rsidRDefault="009B7DF4" w:rsidP="00BA3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 При наличии других показателей, не предусмотренных в настоящем разделе, но значительно увеличивающих объем и сложность </w:t>
      </w: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работы в организации, суммарное количество баллов может быть увеличено Отделом за каждый дополнительный показатель до 2 баллов.</w:t>
      </w: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 С </w:t>
      </w:r>
      <w:proofErr w:type="gramStart"/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установлении</w:t>
      </w:r>
      <w:proofErr w:type="gramEnd"/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группы по оплате труда руководителей контингент обучающихся (воспитанников) организации определяется:</w:t>
      </w: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общеобразовательным организациям - по списочному составу </w:t>
      </w: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на начало учебного года;</w:t>
      </w: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организации дополнительного образования детей, в том числе спортивной направленности  - по списочному составу постоянно обучающихся на 1 января. </w:t>
      </w:r>
      <w:proofErr w:type="gramStart"/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этом в списочном составе обучающиеся в организациях дополнительного образования детей, занимающиеся в нескольких кружках, секциях, группах, учитываются 1 раз.</w:t>
      </w:r>
      <w:proofErr w:type="gramEnd"/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  За руководителями организаци</w:t>
      </w:r>
      <w:r w:rsidR="00F132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находящихся на капитальном ремонте, сохраняется группа по оплате труда руководителей, установленная до начала ремонта, но не более чем на один год.</w:t>
      </w:r>
    </w:p>
    <w:p w:rsidR="009B7DF4" w:rsidRPr="009B7DF4" w:rsidRDefault="009B7DF4" w:rsidP="009B7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 Отдел может относить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:rsidR="009F5C2D" w:rsidRDefault="009F5C2D" w:rsidP="00A070EC">
      <w:pPr>
        <w:pStyle w:val="23"/>
        <w:shd w:val="clear" w:color="auto" w:fill="auto"/>
        <w:spacing w:before="0" w:after="100" w:afterAutospacing="1"/>
        <w:ind w:firstLine="0"/>
        <w:jc w:val="both"/>
      </w:pPr>
    </w:p>
    <w:sectPr w:rsidR="009F5C2D" w:rsidSect="00653A1C">
      <w:headerReference w:type="default" r:id="rId13"/>
      <w:pgSz w:w="11900" w:h="16840"/>
      <w:pgMar w:top="1392" w:right="824" w:bottom="1134" w:left="18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5C" w:rsidRDefault="005A075C">
      <w:r>
        <w:separator/>
      </w:r>
    </w:p>
  </w:endnote>
  <w:endnote w:type="continuationSeparator" w:id="0">
    <w:p w:rsidR="005A075C" w:rsidRDefault="005A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5C" w:rsidRDefault="005A075C"/>
  </w:footnote>
  <w:footnote w:type="continuationSeparator" w:id="0">
    <w:p w:rsidR="005A075C" w:rsidRDefault="005A07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090269"/>
      <w:docPartObj>
        <w:docPartGallery w:val="Page Numbers (Top of Page)"/>
        <w:docPartUnique/>
      </w:docPartObj>
    </w:sdtPr>
    <w:sdtContent>
      <w:p w:rsidR="000D5CB9" w:rsidRDefault="000D5CB9">
        <w:pPr>
          <w:pStyle w:val="ab"/>
          <w:jc w:val="right"/>
        </w:pPr>
      </w:p>
      <w:p w:rsidR="000D5CB9" w:rsidRDefault="0093655A">
        <w:pPr>
          <w:pStyle w:val="ab"/>
          <w:jc w:val="right"/>
        </w:pPr>
        <w:r>
          <w:fldChar w:fldCharType="begin"/>
        </w:r>
        <w:r w:rsidR="000D5CB9">
          <w:instrText>PAGE   \* MERGEFORMAT</w:instrText>
        </w:r>
        <w:r>
          <w:fldChar w:fldCharType="separate"/>
        </w:r>
        <w:r w:rsidR="00E82B11">
          <w:rPr>
            <w:noProof/>
          </w:rPr>
          <w:t>11</w:t>
        </w:r>
        <w:r>
          <w:fldChar w:fldCharType="end"/>
        </w:r>
      </w:p>
    </w:sdtContent>
  </w:sdt>
  <w:p w:rsidR="000D5CB9" w:rsidRDefault="000D5CB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CFD"/>
    <w:multiLevelType w:val="hybridMultilevel"/>
    <w:tmpl w:val="53D22E42"/>
    <w:lvl w:ilvl="0" w:tplc="2C6473F0">
      <w:start w:val="1"/>
      <w:numFmt w:val="decimal"/>
      <w:lvlText w:val="%1."/>
      <w:lvlJc w:val="left"/>
      <w:pPr>
        <w:ind w:left="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21D6D"/>
    <w:multiLevelType w:val="hybridMultilevel"/>
    <w:tmpl w:val="2DFA5A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3754C"/>
    <w:multiLevelType w:val="hybridMultilevel"/>
    <w:tmpl w:val="8A86D2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91135BB"/>
    <w:multiLevelType w:val="hybridMultilevel"/>
    <w:tmpl w:val="55D440E2"/>
    <w:lvl w:ilvl="0" w:tplc="98A2F39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6B1A"/>
    <w:rsid w:val="000151CE"/>
    <w:rsid w:val="00015C15"/>
    <w:rsid w:val="00023FEB"/>
    <w:rsid w:val="00085D72"/>
    <w:rsid w:val="000A26A1"/>
    <w:rsid w:val="000A656D"/>
    <w:rsid w:val="000B7A3C"/>
    <w:rsid w:val="000D5CB9"/>
    <w:rsid w:val="000F5301"/>
    <w:rsid w:val="0010118B"/>
    <w:rsid w:val="00132629"/>
    <w:rsid w:val="00182E3E"/>
    <w:rsid w:val="001B6AFA"/>
    <w:rsid w:val="00213569"/>
    <w:rsid w:val="00240E22"/>
    <w:rsid w:val="00245369"/>
    <w:rsid w:val="0026193D"/>
    <w:rsid w:val="00263ABA"/>
    <w:rsid w:val="00266B1A"/>
    <w:rsid w:val="002E4AFE"/>
    <w:rsid w:val="002E66EE"/>
    <w:rsid w:val="0032210D"/>
    <w:rsid w:val="00364425"/>
    <w:rsid w:val="00373B77"/>
    <w:rsid w:val="003B4010"/>
    <w:rsid w:val="003C29E5"/>
    <w:rsid w:val="0043393A"/>
    <w:rsid w:val="00435B5B"/>
    <w:rsid w:val="00450D23"/>
    <w:rsid w:val="00464DAA"/>
    <w:rsid w:val="004835E2"/>
    <w:rsid w:val="00497F63"/>
    <w:rsid w:val="004B1E59"/>
    <w:rsid w:val="004C297B"/>
    <w:rsid w:val="004D47A5"/>
    <w:rsid w:val="00521833"/>
    <w:rsid w:val="00525F7D"/>
    <w:rsid w:val="005441DB"/>
    <w:rsid w:val="0055229B"/>
    <w:rsid w:val="00554DEF"/>
    <w:rsid w:val="00572DA0"/>
    <w:rsid w:val="0058359F"/>
    <w:rsid w:val="00594380"/>
    <w:rsid w:val="00595457"/>
    <w:rsid w:val="005A075C"/>
    <w:rsid w:val="005B6E05"/>
    <w:rsid w:val="005C7824"/>
    <w:rsid w:val="00620746"/>
    <w:rsid w:val="00650E8E"/>
    <w:rsid w:val="00653A1C"/>
    <w:rsid w:val="0066364A"/>
    <w:rsid w:val="006668D5"/>
    <w:rsid w:val="006B4029"/>
    <w:rsid w:val="006D1F5C"/>
    <w:rsid w:val="006E5166"/>
    <w:rsid w:val="00773FA4"/>
    <w:rsid w:val="007E4DBC"/>
    <w:rsid w:val="008100FE"/>
    <w:rsid w:val="00814A59"/>
    <w:rsid w:val="0089677C"/>
    <w:rsid w:val="008F01CC"/>
    <w:rsid w:val="009079F7"/>
    <w:rsid w:val="0093655A"/>
    <w:rsid w:val="0094462A"/>
    <w:rsid w:val="009446A1"/>
    <w:rsid w:val="00945733"/>
    <w:rsid w:val="0096573F"/>
    <w:rsid w:val="0099573E"/>
    <w:rsid w:val="009B4C34"/>
    <w:rsid w:val="009B7DF4"/>
    <w:rsid w:val="009D3007"/>
    <w:rsid w:val="009D65C9"/>
    <w:rsid w:val="009F3507"/>
    <w:rsid w:val="009F5C2D"/>
    <w:rsid w:val="00A0358A"/>
    <w:rsid w:val="00A070EC"/>
    <w:rsid w:val="00A741E1"/>
    <w:rsid w:val="00AB2D33"/>
    <w:rsid w:val="00AC0240"/>
    <w:rsid w:val="00AC30FB"/>
    <w:rsid w:val="00B02967"/>
    <w:rsid w:val="00B30A05"/>
    <w:rsid w:val="00B512B8"/>
    <w:rsid w:val="00B51D04"/>
    <w:rsid w:val="00B538DA"/>
    <w:rsid w:val="00B66265"/>
    <w:rsid w:val="00B85913"/>
    <w:rsid w:val="00BA3A17"/>
    <w:rsid w:val="00BC198D"/>
    <w:rsid w:val="00C06886"/>
    <w:rsid w:val="00C159CB"/>
    <w:rsid w:val="00C166E5"/>
    <w:rsid w:val="00C21438"/>
    <w:rsid w:val="00C34150"/>
    <w:rsid w:val="00C3524F"/>
    <w:rsid w:val="00C44225"/>
    <w:rsid w:val="00C61793"/>
    <w:rsid w:val="00CA02D8"/>
    <w:rsid w:val="00CE000D"/>
    <w:rsid w:val="00CE419D"/>
    <w:rsid w:val="00CF72DA"/>
    <w:rsid w:val="00D24A7C"/>
    <w:rsid w:val="00D35350"/>
    <w:rsid w:val="00D62EE3"/>
    <w:rsid w:val="00DA64E4"/>
    <w:rsid w:val="00DD1456"/>
    <w:rsid w:val="00E81EC6"/>
    <w:rsid w:val="00E82B11"/>
    <w:rsid w:val="00E84B8C"/>
    <w:rsid w:val="00E973CD"/>
    <w:rsid w:val="00EE43DB"/>
    <w:rsid w:val="00EF0464"/>
    <w:rsid w:val="00F043FD"/>
    <w:rsid w:val="00F13295"/>
    <w:rsid w:val="00F4534F"/>
    <w:rsid w:val="00F700C0"/>
    <w:rsid w:val="00F76430"/>
    <w:rsid w:val="00F9046C"/>
    <w:rsid w:val="00FA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7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f423b6ab4cb8dd060de29e987e10702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45e7bad9109b70550e1a0181a6e8d485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2D2-A64F-4809-9445-5A3ED251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f5b8127e-5641-4985-a3e0-c9f4311dec9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072C-7B6A-4BBA-B517-5CCDB3A85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BD5CB-406F-4C96-9978-636936C45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5b8127e-5641-4985-a3e0-c9f4311dec9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E3A6914-6E21-450E-9269-7A31B5ABA0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C5934-DA40-4FD8-BDE2-96628013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№837 от 30.08.2013</vt:lpstr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Кидалашев СН</cp:lastModifiedBy>
  <cp:revision>49</cp:revision>
  <cp:lastPrinted>2022-11-23T09:19:00Z</cp:lastPrinted>
  <dcterms:created xsi:type="dcterms:W3CDTF">2020-08-11T09:13:00Z</dcterms:created>
  <dcterms:modified xsi:type="dcterms:W3CDTF">2022-11-23T12:34:00Z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