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A" w:rsidRDefault="002E66EE" w:rsidP="00CE419D">
      <w:pPr>
        <w:framePr w:h="1027" w:wrap="notBeside" w:vAnchor="text" w:hAnchor="text" w:xAlign="center" w:y="1"/>
        <w:spacing w:after="0" w:line="240" w:lineRule="auto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90938"/>
            <wp:effectExtent l="0" t="0" r="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D3" w:rsidRDefault="009D00D3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C7824" w:rsidTr="00D13585">
        <w:trPr>
          <w:trHeight w:val="1276"/>
        </w:trPr>
        <w:tc>
          <w:tcPr>
            <w:tcW w:w="4030" w:type="dxa"/>
          </w:tcPr>
          <w:p w:rsidR="005C7824" w:rsidRPr="005C7824" w:rsidRDefault="005C7824" w:rsidP="00437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 АДМИНИСТРАЦИЙ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МОРКИНСКОГО МУНИЦИПАЛЬНОГО  РАЙОНА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D0D90" w:rsidRPr="005D0D90" w:rsidRDefault="005D0D90" w:rsidP="005D0D90">
      <w:pPr>
        <w:spacing w:after="631" w:line="31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от  24  октября 2022 г. № 652</w:t>
      </w:r>
    </w:p>
    <w:p w:rsidR="00B444CE" w:rsidRDefault="005D0D90" w:rsidP="00B444CE">
      <w:pPr>
        <w:spacing w:after="631" w:line="31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О внесении изменений в Положение о новой системе оплаты труда работников муниципальных образовательных организаций, финансируемых  из бюджета Моркинского муниципального района </w:t>
      </w:r>
    </w:p>
    <w:p w:rsidR="00B444CE" w:rsidRDefault="005D0D90" w:rsidP="00B444CE">
      <w:pPr>
        <w:spacing w:after="0"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444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Руководствуясь постановлением Администрации Моркинского муниципального района от 22.09.2022 № 594  «О повышении размера оплаты труда работников муниципальных учреждений Моркинского муниципального района Республики Марий Эл», Администрация Моркинского муниципального района </w:t>
      </w:r>
      <w:proofErr w:type="spellStart"/>
      <w:proofErr w:type="gramStart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т:</w:t>
      </w:r>
    </w:p>
    <w:p w:rsidR="005D0D90" w:rsidRPr="005D0D90" w:rsidRDefault="005D0D90" w:rsidP="00B444CE">
      <w:pPr>
        <w:spacing w:after="0"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1.Внести в Положение о новой системе оплаты труда работников муниципальных образовательных организаций, финансируемых из бюджета Моркинского муниципального района, утвержденное постановлением  Администрации Моркинского муниципального района от 23 октября 2020г. №</w:t>
      </w:r>
      <w:r w:rsidR="009409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418, следующие изменения:</w:t>
      </w:r>
    </w:p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1.1 Пункт 12 изложить в следующей редакции:</w:t>
      </w:r>
    </w:p>
    <w:tbl>
      <w:tblPr>
        <w:tblW w:w="9356" w:type="dxa"/>
        <w:tblInd w:w="-34" w:type="dxa"/>
        <w:tblLook w:val="04A0"/>
      </w:tblPr>
      <w:tblGrid>
        <w:gridCol w:w="127"/>
        <w:gridCol w:w="3066"/>
        <w:gridCol w:w="4258"/>
        <w:gridCol w:w="217"/>
        <w:gridCol w:w="732"/>
        <w:gridCol w:w="956"/>
      </w:tblGrid>
      <w:tr w:rsidR="005D0D90" w:rsidRPr="005D0D90" w:rsidTr="00AC228F">
        <w:trPr>
          <w:gridBefore w:val="1"/>
          <w:wBefore w:w="127" w:type="dxa"/>
          <w:trHeight w:val="157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«12. Базовые ставки (базовые оклады)  педагогических работников         и учебно-вспомогательного персонала учреждения устанавливаются    на основе отнесения занимаемых  ими должностей к ПКГ, утвержденным приказом Министерства здравоохранения и социального развития Российской Федерации от 5 мая 2008г. №216н:</w:t>
            </w:r>
          </w:p>
        </w:tc>
      </w:tr>
      <w:tr w:rsidR="005D0D90" w:rsidRPr="005D0D90" w:rsidTr="00AC228F">
        <w:trPr>
          <w:gridBefore w:val="1"/>
          <w:wBefore w:w="127" w:type="dxa"/>
          <w:trHeight w:val="55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12.1.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D0D90" w:rsidRPr="005D0D90" w:rsidTr="00AC228F">
        <w:trPr>
          <w:gridBefore w:val="1"/>
          <w:wBefore w:w="127" w:type="dxa"/>
          <w:trHeight w:val="223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551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gridBefore w:val="1"/>
          <w:wBefore w:w="127" w:type="dxa"/>
          <w:trHeight w:val="341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Вожатый;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32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помощник воспитателя;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32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секретарь учебной части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4507</w:t>
            </w:r>
          </w:p>
        </w:tc>
      </w:tr>
      <w:tr w:rsidR="005D0D90" w:rsidRPr="005D0D90" w:rsidTr="00AC228F">
        <w:trPr>
          <w:gridBefore w:val="1"/>
          <w:wBefore w:w="127" w:type="dxa"/>
          <w:trHeight w:val="276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813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D0D90" w:rsidRPr="005D0D90" w:rsidTr="00AC228F">
        <w:trPr>
          <w:gridBefore w:val="1"/>
          <w:wBefore w:w="127" w:type="dxa"/>
          <w:trHeight w:val="276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958"/>
        </w:trPr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gridBefore w:val="1"/>
          <w:wBefore w:w="127" w:type="dxa"/>
          <w:trHeight w:val="314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Дежурный по режиму;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262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младший воспитатель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4643</w:t>
            </w:r>
          </w:p>
        </w:tc>
      </w:tr>
      <w:tr w:rsidR="005D0D90" w:rsidRPr="005D0D90" w:rsidTr="00AC228F">
        <w:trPr>
          <w:gridBefore w:val="1"/>
          <w:wBefore w:w="127" w:type="dxa"/>
          <w:trHeight w:val="75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Диспетчер образовательного учреждения;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53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дежурный по режиму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4779</w:t>
            </w:r>
          </w:p>
        </w:tc>
      </w:tr>
      <w:tr w:rsidR="005D0D90" w:rsidRPr="005D0D90" w:rsidTr="00AC228F">
        <w:trPr>
          <w:gridBefore w:val="1"/>
          <w:wBefore w:w="127" w:type="dxa"/>
          <w:trHeight w:val="51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7996" w:type="dxa"/>
              <w:tblInd w:w="1" w:type="dxa"/>
              <w:tblLook w:val="04A0"/>
            </w:tblPr>
            <w:tblGrid>
              <w:gridCol w:w="2805"/>
              <w:gridCol w:w="3577"/>
              <w:gridCol w:w="1614"/>
            </w:tblGrid>
            <w:tr w:rsidR="005D0D90" w:rsidRPr="005D0D90" w:rsidTr="00AC228F">
              <w:trPr>
                <w:trHeight w:val="265"/>
              </w:trPr>
              <w:tc>
                <w:tcPr>
                  <w:tcW w:w="7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12.3. Профессиональная квалификационная группа должностей педагогических работников</w:t>
                  </w: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377"/>
              </w:trPr>
              <w:tc>
                <w:tcPr>
                  <w:tcW w:w="28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Квалификационные уровни</w:t>
                  </w:r>
                </w:p>
              </w:tc>
              <w:tc>
                <w:tcPr>
                  <w:tcW w:w="3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6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Базовая ставка (базовый оклад), рублей</w:t>
                  </w: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</w:t>
                  </w: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 по труду;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 по физической культуре;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19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музыкальный руководитель;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вожатый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6860</w:t>
                  </w: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Инструктор-методист;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онцертмейстер;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педагог </w:t>
                  </w:r>
                  <w:proofErr w:type="gramStart"/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дополнительного</w:t>
                  </w:r>
                  <w:proofErr w:type="gramEnd"/>
                </w:p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образования;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 организатор;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социальный педагог;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тренер-преподаватель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7562</w:t>
                  </w:r>
                </w:p>
              </w:tc>
            </w:tr>
            <w:tr w:rsidR="005D0D90" w:rsidRPr="005D0D90" w:rsidTr="00AC228F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Воспитатель;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мастер производственного обучения;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етодист;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педагог-психолог;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инструктор-методист;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старший педагог </w:t>
                  </w:r>
                  <w:proofErr w:type="gramStart"/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lastRenderedPageBreak/>
                    <w:t>дополнительного</w:t>
                  </w:r>
                  <w:proofErr w:type="gramEnd"/>
                </w:p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образования;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тренер-преподаватель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7915</w:t>
                  </w:r>
                </w:p>
              </w:tc>
            </w:tr>
            <w:tr w:rsidR="005D0D90" w:rsidRPr="005D0D90" w:rsidTr="00AC228F">
              <w:trPr>
                <w:trHeight w:val="107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Педагог-библиотекарь;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0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преподаватель-организатор основ безопасности жизнедеятельности;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руководитель </w:t>
                  </w:r>
                  <w:proofErr w:type="gramStart"/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физического</w:t>
                  </w:r>
                  <w:proofErr w:type="gramEnd"/>
                </w:p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воспитания</w:t>
                  </w:r>
                  <w:proofErr w:type="gramStart"/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;,</w:t>
                  </w:r>
                  <w:proofErr w:type="gramEnd"/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воспитатель;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методист;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учитель-дефектолог;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учитель-логопед (логопед)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8265</w:t>
                  </w:r>
                </w:p>
              </w:tc>
            </w:tr>
            <w:tr w:rsidR="005D0D90" w:rsidRPr="005D0D90" w:rsidTr="00AC228F">
              <w:trPr>
                <w:trHeight w:val="3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276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524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12.4. Профессиональная квалификационная группа должностей руководителей структурных подразделений</w:t>
            </w:r>
          </w:p>
        </w:tc>
      </w:tr>
      <w:tr w:rsidR="005D0D90" w:rsidRPr="005D0D90" w:rsidTr="00AC228F">
        <w:trPr>
          <w:gridBefore w:val="1"/>
          <w:wBefore w:w="127" w:type="dxa"/>
          <w:trHeight w:val="289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827"/>
        </w:trPr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gridBefore w:val="1"/>
          <w:wBefore w:w="127" w:type="dxa"/>
          <w:trHeight w:val="289"/>
        </w:trPr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AC228F">
        <w:trPr>
          <w:gridBefore w:val="1"/>
          <w:wBefore w:w="127" w:type="dxa"/>
          <w:trHeight w:val="3252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0A4D83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3" w:anchor="RANGE!P286" w:history="1">
              <w:proofErr w:type="gramStart"/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мастерской, другими структурными подразделениями, реализующими общеобразовательную</w:t>
              </w:r>
            </w:hyperlink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программу и образовательную программу дополнительного образования</w:t>
            </w:r>
            <w:proofErr w:type="gram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</w:t>
            </w: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8463</w:t>
            </w:r>
          </w:p>
        </w:tc>
      </w:tr>
      <w:tr w:rsidR="005D0D90" w:rsidRPr="005D0D90" w:rsidTr="00AC228F">
        <w:trPr>
          <w:gridBefore w:val="1"/>
          <w:wBefore w:w="127" w:type="dxa"/>
          <w:trHeight w:val="383"/>
        </w:trPr>
        <w:tc>
          <w:tcPr>
            <w:tcW w:w="30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0A4D83" w:rsidP="00897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4" w:anchor="RANGE!P287" w:history="1"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</w:t>
              </w:r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lastRenderedPageBreak/>
                <w:t xml:space="preserve">лаборатории, </w:t>
              </w:r>
              <w:r w:rsid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</w:t>
              </w:r>
              <w:proofErr w:type="gramStart"/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отд</w:t>
              </w:r>
              <w:proofErr w:type="gramEnd"/>
            </w:hyperlink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ела;</w:t>
            </w:r>
            <w:r w:rsid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отделения, сектор и учебно-консультационного пункта</w:t>
            </w:r>
            <w:r w:rsidR="008C70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учебной </w:t>
            </w:r>
            <w:r w:rsidR="008976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(учебно-производственной) мастерской, учебного хозяйства,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gridBefore w:val="1"/>
          <w:wBefore w:w="127" w:type="dxa"/>
          <w:trHeight w:val="1141"/>
        </w:trPr>
        <w:tc>
          <w:tcPr>
            <w:tcW w:w="3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8735</w:t>
            </w:r>
          </w:p>
        </w:tc>
      </w:tr>
      <w:tr w:rsidR="005D0D90" w:rsidRPr="005D0D90" w:rsidTr="00AC228F">
        <w:trPr>
          <w:gridBefore w:val="1"/>
          <w:wBefore w:w="127" w:type="dxa"/>
          <w:trHeight w:val="1889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          и среднего профессионального о</w:t>
            </w:r>
            <w:r w:rsidR="008976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бразования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9009</w:t>
            </w:r>
            <w:r w:rsidR="008976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</w:tr>
      <w:tr w:rsidR="005D0D90" w:rsidRPr="005D0D90" w:rsidTr="00B444CE">
        <w:trPr>
          <w:gridAfter w:val="1"/>
          <w:wAfter w:w="956" w:type="dxa"/>
          <w:trHeight w:val="6486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Y="166"/>
              <w:tblOverlap w:val="never"/>
              <w:tblW w:w="7963" w:type="dxa"/>
              <w:tblLook w:val="04A0"/>
            </w:tblPr>
            <w:tblGrid>
              <w:gridCol w:w="3636"/>
              <w:gridCol w:w="4030"/>
              <w:gridCol w:w="297"/>
            </w:tblGrid>
            <w:tr w:rsidR="00B444CE" w:rsidRPr="005D0D90" w:rsidTr="00B444CE">
              <w:trPr>
                <w:trHeight w:val="27"/>
              </w:trPr>
              <w:tc>
                <w:tcPr>
                  <w:tcW w:w="7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1.2. Пункт 14 изложить в следующей редакции:</w:t>
                  </w:r>
                </w:p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«14. Базовые оклады рабочих устанавливаются в соответствии с разрядами работ Единого тарифно-квалификационного справочника работ и профессий рабочих: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43"/>
              </w:trPr>
              <w:tc>
                <w:tcPr>
                  <w:tcW w:w="3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Разряд работ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Базовый оклад, рублей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3825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4097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4232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4507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5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4779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6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5052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35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Высококвалифицированные рабочие, постоянно занятые на важных и ответственных работах, имеющие 6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 5733</w:t>
                  </w:r>
                </w:p>
              </w:tc>
            </w:tr>
          </w:tbl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D0D90" w:rsidRPr="005D0D90" w:rsidRDefault="008976E9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444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.3. 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ункты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14.1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14.2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признать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утратившим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силу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.4.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 15 изложить в следующей редакции:</w:t>
      </w:r>
    </w:p>
    <w:tbl>
      <w:tblPr>
        <w:tblW w:w="8396" w:type="dxa"/>
        <w:tblInd w:w="93" w:type="dxa"/>
        <w:tblLayout w:type="fixed"/>
        <w:tblLook w:val="04A0"/>
      </w:tblPr>
      <w:tblGrid>
        <w:gridCol w:w="2014"/>
        <w:gridCol w:w="598"/>
        <w:gridCol w:w="3995"/>
        <w:gridCol w:w="119"/>
        <w:gridCol w:w="1670"/>
      </w:tblGrid>
      <w:tr w:rsidR="005D0D90" w:rsidRPr="005D0D90" w:rsidTr="00AC228F">
        <w:trPr>
          <w:trHeight w:val="1966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«15. Базовые оклады работников, занимающих должности, относящиеся к общеотраслевым должностям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 мая 2008г. №247н</w:t>
            </w:r>
          </w:p>
        </w:tc>
      </w:tr>
      <w:tr w:rsidR="005D0D90" w:rsidRPr="005D0D90" w:rsidTr="00AC228F">
        <w:trPr>
          <w:trHeight w:val="607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15.1. Профессиональная квалификационная группа "Общеотраслевые должности служащих первого уровня"</w:t>
            </w:r>
          </w:p>
        </w:tc>
      </w:tr>
      <w:tr w:rsidR="005D0D90" w:rsidRPr="005D0D90" w:rsidTr="00AC228F">
        <w:trPr>
          <w:trHeight w:val="8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53"/>
        </w:trPr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Делопроизводитель; кассир;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комендант, машинистка; секретарь;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секретарь-машинистка; статистик;</w:t>
            </w:r>
          </w:p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экспедитор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4232</w:t>
            </w:r>
          </w:p>
        </w:tc>
      </w:tr>
      <w:tr w:rsidR="005D0D90" w:rsidRPr="005D0D90" w:rsidTr="00AC228F">
        <w:trPr>
          <w:trHeight w:val="28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4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4507</w:t>
            </w:r>
          </w:p>
        </w:tc>
      </w:tr>
      <w:tr w:rsidR="005D0D90" w:rsidRPr="005D0D90" w:rsidTr="00AC228F">
        <w:trPr>
          <w:trHeight w:val="28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26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15.2. Профессиональная квалификационная группа "Общеотраслевые должности служащих второго уровня"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66"/>
        </w:trPr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Администратор; инспектор по кадрам; лаборант; специалист по работе с молодежью; специалист по социальной работе с молодежью; техник; художник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4917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канцелярией; заведующий складом; заведующий хозяйством и другие должности служащих первого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18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устанавливается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II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внутридолжностная</w:t>
            </w:r>
            <w:proofErr w:type="spell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5188</w:t>
            </w:r>
          </w:p>
        </w:tc>
      </w:tr>
      <w:tr w:rsidR="005D0D90" w:rsidRPr="005D0D90" w:rsidTr="00AC228F">
        <w:trPr>
          <w:trHeight w:val="581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производством (шеф-повар)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686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заведующий общежитием; начальник хозяйственного отдела и другие должности служащих первого квалификационного уровня, по которым устанавливается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I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внутридолжностная</w:t>
            </w:r>
            <w:proofErr w:type="spell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5460</w:t>
            </w:r>
          </w:p>
        </w:tc>
      </w:tr>
      <w:tr w:rsidR="005D0D90" w:rsidRPr="005D0D90" w:rsidTr="00AC228F">
        <w:trPr>
          <w:trHeight w:val="1402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5733</w:t>
            </w:r>
          </w:p>
        </w:tc>
      </w:tr>
      <w:tr w:rsidR="005D0D90" w:rsidRPr="005D0D90" w:rsidTr="00AC228F">
        <w:trPr>
          <w:trHeight w:val="823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(заведующий) мастерской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6280</w:t>
            </w: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634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15.3. Профессиональная квалификационная группа "Общеотраслевые должности служащих третьего уровня"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81"/>
        </w:trPr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Документовед</w:t>
            </w:r>
            <w:proofErr w:type="spell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 инженер; инженер по охране труда; инженер по надзору за строительством, инженер-программист (программист);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FB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инженер-электроник</w:t>
            </w:r>
            <w:proofErr w:type="gram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(электроник); специалист по кадрам</w:t>
            </w:r>
            <w:r w:rsidR="00FB03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юрисконсульт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6006</w:t>
            </w:r>
          </w:p>
        </w:tc>
      </w:tr>
      <w:tr w:rsidR="005D0D90" w:rsidRPr="005D0D90" w:rsidTr="00FB0386">
        <w:trPr>
          <w:trHeight w:val="701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II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внутридолжностная</w:t>
            </w:r>
            <w:proofErr w:type="spell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6280</w:t>
            </w:r>
          </w:p>
        </w:tc>
      </w:tr>
      <w:tr w:rsidR="005D0D90" w:rsidRPr="005D0D90" w:rsidTr="00AC228F">
        <w:trPr>
          <w:trHeight w:val="1133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I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внутридолжностная</w:t>
            </w:r>
            <w:proofErr w:type="spellEnd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6551</w:t>
            </w:r>
          </w:p>
        </w:tc>
      </w:tr>
      <w:tr w:rsidR="005D0D90" w:rsidRPr="005D0D90" w:rsidTr="00AC228F">
        <w:trPr>
          <w:trHeight w:val="1430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</w:t>
            </w:r>
          </w:p>
          <w:p w:rsidR="00E5045A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6826</w:t>
            </w:r>
          </w:p>
        </w:tc>
      </w:tr>
      <w:tr w:rsidR="005D0D90" w:rsidRPr="005D0D90" w:rsidTr="00AC228F">
        <w:trPr>
          <w:trHeight w:val="87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Главные специалисты в отделах, отделениях, лабораториях, мастерских</w:t>
            </w:r>
            <w:r w:rsidR="00E504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Pr="005D0D90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7098»</w:t>
            </w:r>
          </w:p>
        </w:tc>
      </w:tr>
    </w:tbl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1.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Пункт 16 изложить в следующей редакции: </w:t>
      </w:r>
    </w:p>
    <w:tbl>
      <w:tblPr>
        <w:tblW w:w="8501" w:type="dxa"/>
        <w:tblInd w:w="93" w:type="dxa"/>
        <w:tblLook w:val="04A0"/>
      </w:tblPr>
      <w:tblGrid>
        <w:gridCol w:w="2715"/>
        <w:gridCol w:w="3997"/>
        <w:gridCol w:w="1789"/>
      </w:tblGrid>
      <w:tr w:rsidR="005D0D90" w:rsidRPr="005D0D90" w:rsidTr="00AC228F">
        <w:trPr>
          <w:trHeight w:val="7"/>
        </w:trPr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«16. Базовые оклады медицинских работников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6 августа 2007 г.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526:</w:t>
            </w:r>
          </w:p>
        </w:tc>
      </w:tr>
      <w:tr w:rsidR="005D0D90" w:rsidRPr="005D0D90" w:rsidTr="00AC228F">
        <w:trPr>
          <w:trHeight w:val="3"/>
        </w:trPr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16.1. Профессиональная квалификационная группа "Средний медицинский и фармацевтический персонал"</w:t>
            </w:r>
          </w:p>
        </w:tc>
      </w:tr>
      <w:tr w:rsidR="005D0D90" w:rsidRPr="005D0D90" w:rsidTr="00AC228F">
        <w:trPr>
          <w:trHeight w:val="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Классификационные уровни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E5045A">
        <w:trPr>
          <w:trHeight w:val="7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Инструктор по лечебной физкультуре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5460</w:t>
            </w:r>
          </w:p>
        </w:tc>
      </w:tr>
      <w:tr w:rsidR="005D0D90" w:rsidRPr="005D0D90" w:rsidTr="00AC228F">
        <w:trPr>
          <w:trHeight w:val="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Медицинская сестра; диетическая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="00A2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5733</w:t>
            </w:r>
          </w:p>
        </w:tc>
      </w:tr>
      <w:tr w:rsidR="005D0D90" w:rsidRPr="005D0D90" w:rsidTr="00AC228F">
        <w:trPr>
          <w:trHeight w:val="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Медицинская сестра по физиотерапии; </w:t>
            </w:r>
          </w:p>
          <w:p w:rsidR="005D0D90" w:rsidRPr="005D0D90" w:rsidRDefault="005D0D90" w:rsidP="00E504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медицинская сестра по массажу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5870</w:t>
            </w:r>
          </w:p>
        </w:tc>
      </w:tr>
      <w:tr w:rsidR="005D0D90" w:rsidRPr="005D0D90" w:rsidTr="00AC228F">
        <w:trPr>
          <w:trHeight w:val="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A2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Фельдшер; зубной врач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A27FB1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6006</w:t>
            </w:r>
          </w:p>
        </w:tc>
      </w:tr>
      <w:tr w:rsidR="005D0D90" w:rsidRPr="005D0D90" w:rsidTr="00AC228F">
        <w:trPr>
          <w:trHeight w:val="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A2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Старшая медицинская сестра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A27FB1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6144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</w:tr>
      <w:tr w:rsidR="005D0D90" w:rsidRPr="005D0D90" w:rsidTr="00AC228F">
        <w:trPr>
          <w:trHeight w:val="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1.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Пункт 17 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признать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утратившим силу</w:t>
      </w:r>
      <w:r w:rsidR="00FB03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0D90" w:rsidRPr="005D0D90" w:rsidRDefault="005D0D90" w:rsidP="005D0D90">
      <w:pPr>
        <w:tabs>
          <w:tab w:val="left" w:pos="107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5D0D90" w:rsidRPr="005D0D90" w:rsidRDefault="005D0D90" w:rsidP="00A27FB1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2. Настоящее постановление вступает в силу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 дня его опубликования и распространяет свое действие на правоотношение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bookmarkStart w:id="0" w:name="_GoBack"/>
      <w:bookmarkEnd w:id="0"/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возникшие                       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1 октября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2022 г.</w:t>
      </w:r>
    </w:p>
    <w:p w:rsidR="005D0D90" w:rsidRPr="005D0D90" w:rsidRDefault="005D0D90" w:rsidP="005D0D90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3.Опубликовать настоящее 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районной газете «</w:t>
      </w:r>
      <w:proofErr w:type="spellStart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Моркинская</w:t>
      </w:r>
      <w:proofErr w:type="spellEnd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земля» и разместить на официальном интернет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портале  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Республики  Марий Эл.</w:t>
      </w:r>
    </w:p>
    <w:p w:rsidR="005D0D90" w:rsidRPr="005D0D90" w:rsidRDefault="005D0D90" w:rsidP="005D0D90">
      <w:pPr>
        <w:tabs>
          <w:tab w:val="left" w:pos="107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4.</w:t>
      </w:r>
      <w:proofErr w:type="gramStart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          на заместителя главы Администрации Моркинского муниципального района А.Г.Васильева.</w:t>
      </w:r>
    </w:p>
    <w:p w:rsidR="005D0D90" w:rsidRPr="005D0D90" w:rsidRDefault="005D0D90" w:rsidP="005D0D90">
      <w:pPr>
        <w:tabs>
          <w:tab w:val="left" w:pos="1076"/>
        </w:tabs>
        <w:spacing w:after="96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0A4D83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A4D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029" type="#_x0000_t202" style="position:absolute;left:0;text-align:left;margin-left:359.05pt;margin-top:11.85pt;width:79.7pt;height:15.5pt;z-index:-251658752;visibility:visible;mso-wrap-style:square;mso-width-percent:0;mso-height-percent:0;mso-wrap-distance-left:128.15pt;mso-wrap-distance-top:7.05pt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AmuwIAAKs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" filled="f" stroked="f">
            <v:textbox style="mso-fit-shape-to-text:t" inset="0,0,0,0">
              <w:txbxContent>
                <w:p w:rsidR="005D0D90" w:rsidRDefault="005D0D90" w:rsidP="005D0D90">
                  <w:pPr>
                    <w:pStyle w:val="23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t>А.Голубков</w:t>
                  </w:r>
                </w:p>
              </w:txbxContent>
            </v:textbox>
            <w10:wrap type="square" side="left" anchorx="margin"/>
          </v:shape>
        </w:pic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Администрации Моркинского муниципального района</w:t>
      </w: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457" w:rsidRPr="00240E22" w:rsidRDefault="00595457" w:rsidP="005D0D90">
      <w:pPr>
        <w:pStyle w:val="30"/>
        <w:shd w:val="clear" w:color="auto" w:fill="auto"/>
        <w:spacing w:before="0" w:after="631"/>
      </w:pPr>
    </w:p>
    <w:sectPr w:rsidR="00595457" w:rsidRPr="00240E22" w:rsidSect="00653A1C">
      <w:headerReference w:type="default" r:id="rId15"/>
      <w:pgSz w:w="11900" w:h="16840"/>
      <w:pgMar w:top="1392" w:right="824" w:bottom="1134" w:left="18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F0" w:rsidRDefault="004E33F0">
      <w:r>
        <w:separator/>
      </w:r>
    </w:p>
  </w:endnote>
  <w:endnote w:type="continuationSeparator" w:id="0">
    <w:p w:rsidR="004E33F0" w:rsidRDefault="004E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F0" w:rsidRDefault="004E33F0"/>
  </w:footnote>
  <w:footnote w:type="continuationSeparator" w:id="0">
    <w:p w:rsidR="004E33F0" w:rsidRDefault="004E33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090269"/>
      <w:docPartObj>
        <w:docPartGallery w:val="Page Numbers (Top of Page)"/>
        <w:docPartUnique/>
      </w:docPartObj>
    </w:sdtPr>
    <w:sdtContent>
      <w:p w:rsidR="00A20E6C" w:rsidRDefault="00A20E6C">
        <w:pPr>
          <w:pStyle w:val="ab"/>
          <w:jc w:val="right"/>
        </w:pPr>
      </w:p>
      <w:p w:rsidR="00A20E6C" w:rsidRDefault="000A4D83">
        <w:pPr>
          <w:pStyle w:val="ab"/>
          <w:jc w:val="right"/>
        </w:pPr>
        <w:r>
          <w:fldChar w:fldCharType="begin"/>
        </w:r>
        <w:r w:rsidR="00A20E6C">
          <w:instrText>PAGE   \* MERGEFORMAT</w:instrText>
        </w:r>
        <w:r>
          <w:fldChar w:fldCharType="separate"/>
        </w:r>
        <w:r w:rsidR="00940912">
          <w:rPr>
            <w:noProof/>
          </w:rPr>
          <w:t>7</w:t>
        </w:r>
        <w:r>
          <w:fldChar w:fldCharType="end"/>
        </w:r>
      </w:p>
    </w:sdtContent>
  </w:sdt>
  <w:p w:rsidR="00A20E6C" w:rsidRDefault="00A20E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6B1A"/>
    <w:rsid w:val="00023FEB"/>
    <w:rsid w:val="0003591D"/>
    <w:rsid w:val="000730EE"/>
    <w:rsid w:val="00085D72"/>
    <w:rsid w:val="000A26A1"/>
    <w:rsid w:val="000A4D83"/>
    <w:rsid w:val="000D0583"/>
    <w:rsid w:val="000F5301"/>
    <w:rsid w:val="0010118B"/>
    <w:rsid w:val="00132629"/>
    <w:rsid w:val="00155CDD"/>
    <w:rsid w:val="00182E3E"/>
    <w:rsid w:val="00240E22"/>
    <w:rsid w:val="00245369"/>
    <w:rsid w:val="0025639D"/>
    <w:rsid w:val="0026193D"/>
    <w:rsid w:val="00266B1A"/>
    <w:rsid w:val="002B687C"/>
    <w:rsid w:val="002D0301"/>
    <w:rsid w:val="002E66EE"/>
    <w:rsid w:val="0032210D"/>
    <w:rsid w:val="00364425"/>
    <w:rsid w:val="0037689A"/>
    <w:rsid w:val="003B4010"/>
    <w:rsid w:val="003C29E5"/>
    <w:rsid w:val="003C7E6E"/>
    <w:rsid w:val="003F391C"/>
    <w:rsid w:val="00435B5B"/>
    <w:rsid w:val="00437EA0"/>
    <w:rsid w:val="00450D23"/>
    <w:rsid w:val="00464DAA"/>
    <w:rsid w:val="004835E2"/>
    <w:rsid w:val="00497F63"/>
    <w:rsid w:val="004B1E59"/>
    <w:rsid w:val="004C297B"/>
    <w:rsid w:val="004C74F3"/>
    <w:rsid w:val="004E33F0"/>
    <w:rsid w:val="005010FE"/>
    <w:rsid w:val="005169E9"/>
    <w:rsid w:val="00521833"/>
    <w:rsid w:val="00525F7D"/>
    <w:rsid w:val="005441DB"/>
    <w:rsid w:val="00556D2F"/>
    <w:rsid w:val="00595457"/>
    <w:rsid w:val="005C09D4"/>
    <w:rsid w:val="005C7824"/>
    <w:rsid w:val="005D0D90"/>
    <w:rsid w:val="00620746"/>
    <w:rsid w:val="00653A1C"/>
    <w:rsid w:val="0066364A"/>
    <w:rsid w:val="006668D5"/>
    <w:rsid w:val="006D1F5C"/>
    <w:rsid w:val="006E5166"/>
    <w:rsid w:val="0074010F"/>
    <w:rsid w:val="007440DA"/>
    <w:rsid w:val="00773FA4"/>
    <w:rsid w:val="007E4DBC"/>
    <w:rsid w:val="008100FE"/>
    <w:rsid w:val="00813478"/>
    <w:rsid w:val="00847411"/>
    <w:rsid w:val="00870EF7"/>
    <w:rsid w:val="008976E9"/>
    <w:rsid w:val="008C7004"/>
    <w:rsid w:val="00904C3B"/>
    <w:rsid w:val="009079F7"/>
    <w:rsid w:val="00940912"/>
    <w:rsid w:val="0094462A"/>
    <w:rsid w:val="009446A1"/>
    <w:rsid w:val="0099573E"/>
    <w:rsid w:val="009D00D3"/>
    <w:rsid w:val="009D3007"/>
    <w:rsid w:val="009D65C9"/>
    <w:rsid w:val="009F3507"/>
    <w:rsid w:val="00A070EC"/>
    <w:rsid w:val="00A20E6C"/>
    <w:rsid w:val="00A27FB1"/>
    <w:rsid w:val="00AB2C88"/>
    <w:rsid w:val="00AB2D33"/>
    <w:rsid w:val="00B444CE"/>
    <w:rsid w:val="00B512B8"/>
    <w:rsid w:val="00B51D04"/>
    <w:rsid w:val="00B66265"/>
    <w:rsid w:val="00B85913"/>
    <w:rsid w:val="00BC198D"/>
    <w:rsid w:val="00C159CB"/>
    <w:rsid w:val="00C166E5"/>
    <w:rsid w:val="00C2075A"/>
    <w:rsid w:val="00C21438"/>
    <w:rsid w:val="00C3524F"/>
    <w:rsid w:val="00C61793"/>
    <w:rsid w:val="00CE000D"/>
    <w:rsid w:val="00CE419D"/>
    <w:rsid w:val="00CF72DA"/>
    <w:rsid w:val="00D13585"/>
    <w:rsid w:val="00D62EE3"/>
    <w:rsid w:val="00DA3FFA"/>
    <w:rsid w:val="00DD1456"/>
    <w:rsid w:val="00E5045A"/>
    <w:rsid w:val="00E81EC6"/>
    <w:rsid w:val="00E973CD"/>
    <w:rsid w:val="00EE43DB"/>
    <w:rsid w:val="00EF0464"/>
    <w:rsid w:val="00EF47DB"/>
    <w:rsid w:val="00F043FD"/>
    <w:rsid w:val="00F700C0"/>
    <w:rsid w:val="00F76430"/>
    <w:rsid w:val="00F9046C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0;%20&#1076;&#1086;&#1082;&#1091;&#1084;&#1077;&#1085;&#1090;&#1099;\2021\&#1085;&#1086;&#1088;&#1084;&#1072;&#1090;&#1080;&#1074;&#1082;&#1072;\&#1055;&#1086;&#1089;&#1090;&#1072;&#1085;&#1086;&#1074;&#1083;&#1077;&#1085;&#1080;&#1077;%20&#1089;%201%20&#1089;&#1077;&#1085;&#1090;&#1103;&#1073;&#1088;&#1103;%202021&#1075;.%20&#1086;%20&#1087;&#1086;&#1074;&#1099;&#1096;&#1077;&#1085;&#1080;&#1080;%20&#1086;&#1082;&#1083;&#1072;&#1076;&#1086;&#1074;\&#1056;&#1072;&#1089;&#1095;&#1077;&#1090;%20283%20&#1087;&#1086;&#1089;&#1090;&#1072;&#1085;.%20&#1086;&#1082;%20(222).xls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0;%20&#1076;&#1086;&#1082;&#1091;&#1084;&#1077;&#1085;&#1090;&#1099;\2021\&#1085;&#1086;&#1088;&#1084;&#1072;&#1090;&#1080;&#1074;&#1082;&#1072;\&#1055;&#1086;&#1089;&#1090;&#1072;&#1085;&#1086;&#1074;&#1083;&#1077;&#1085;&#1080;&#1077;%20&#1089;%201%20&#1089;&#1077;&#1085;&#1090;&#1103;&#1073;&#1088;&#1103;%202021&#1075;.%20&#1086;%20&#1087;&#1086;&#1074;&#1099;&#1096;&#1077;&#1085;&#1080;&#1080;%20&#1086;&#1082;&#1083;&#1072;&#1076;&#1086;&#1074;\&#1056;&#1072;&#1089;&#1095;&#1077;&#1090;%20283%20&#1087;&#1086;&#1089;&#1090;&#1072;&#1085;.%20&#1086;&#1082;%20(222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f423b6ab4cb8dd060de29e987e10702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45e7bad9109b70550e1a0181a6e8d485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D5CB-406F-4C96-9978-636936C45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5b8127e-5641-4985-a3e0-c9f4311dec9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D42072C-7B6A-4BBA-B517-5CCDB3A85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92C2D2-A64F-4809-9445-5A3ED251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f5b8127e-5641-4985-a3e0-c9f4311dec9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A6914-6E21-450E-9269-7A31B5ABA0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5919A3-7BE8-44A1-BF57-35384EA5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№837 от 30.08.2013</vt:lpstr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Кидалашев СН</cp:lastModifiedBy>
  <cp:revision>41</cp:revision>
  <cp:lastPrinted>2022-11-10T13:16:00Z</cp:lastPrinted>
  <dcterms:created xsi:type="dcterms:W3CDTF">2020-08-11T09:13:00Z</dcterms:created>
  <dcterms:modified xsi:type="dcterms:W3CDTF">2022-11-23T12:34:00Z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