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59" w:rsidRPr="00826D59" w:rsidRDefault="00826D59" w:rsidP="00826D59">
      <w:pPr>
        <w:spacing w:after="0" w:line="240" w:lineRule="auto"/>
        <w:ind w:firstLine="709"/>
        <w:jc w:val="both"/>
      </w:pPr>
      <w:r w:rsidRPr="00826D59">
        <w:t>О порядке информирования потребителей об энергетической эффективности отдельных видов товаров</w:t>
      </w:r>
    </w:p>
    <w:p w:rsidR="00826D59" w:rsidRPr="00826D59" w:rsidRDefault="00826D59" w:rsidP="00826D59">
      <w:pPr>
        <w:spacing w:after="0" w:line="240" w:lineRule="auto"/>
        <w:ind w:firstLine="709"/>
        <w:jc w:val="both"/>
      </w:pPr>
    </w:p>
    <w:p w:rsidR="00826D59" w:rsidRPr="00826D59" w:rsidRDefault="00826D59" w:rsidP="00826D59">
      <w:pPr>
        <w:spacing w:after="0" w:line="240" w:lineRule="auto"/>
        <w:ind w:firstLine="709"/>
        <w:jc w:val="both"/>
      </w:pPr>
      <w:proofErr w:type="gramStart"/>
      <w:r w:rsidRPr="00826D59">
        <w:t>С 1 января 2011 года действ</w:t>
      </w:r>
      <w:r>
        <w:t>ует</w:t>
      </w:r>
      <w:r w:rsidRPr="00826D59">
        <w:t xml:space="preserve"> требование, установленное положениями ст. 10 Федерального закона от 23.11.2009</w:t>
      </w:r>
      <w:r w:rsidR="007B1C27">
        <w:t xml:space="preserve"> </w:t>
      </w:r>
      <w:r w:rsidRPr="00826D59">
        <w:t>№</w:t>
      </w:r>
      <w:r w:rsidR="007B1C27">
        <w:t xml:space="preserve"> </w:t>
      </w:r>
      <w:r w:rsidRPr="00826D59"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согласно которому в отношении отдельных видов бытовых </w:t>
      </w:r>
      <w:proofErr w:type="spellStart"/>
      <w:r w:rsidRPr="00826D59">
        <w:t>энергопотребляющих</w:t>
      </w:r>
      <w:proofErr w:type="spellEnd"/>
      <w:r w:rsidRPr="00826D59">
        <w:t xml:space="preserve"> товаров, как производимых на территории Российской Федерации, так и импортируемых в Российскую Федерацию для оборота на территории Российской Федерации</w:t>
      </w:r>
      <w:proofErr w:type="gramEnd"/>
      <w:r w:rsidRPr="00826D59">
        <w:t>, должна содержаться информация о классе их энергетической эффективности.</w:t>
      </w:r>
    </w:p>
    <w:p w:rsidR="007B1C27" w:rsidRDefault="00826D59" w:rsidP="00826D59">
      <w:pPr>
        <w:spacing w:after="0" w:line="240" w:lineRule="auto"/>
        <w:ind w:firstLine="709"/>
        <w:jc w:val="both"/>
      </w:pPr>
      <w:proofErr w:type="gramStart"/>
      <w:r w:rsidRPr="00826D59">
        <w:t>Перечень видов товаров, на которые распространяется требование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утвержден постановлением Правительства Российской Федерации от 31.12.2009г. №</w:t>
      </w:r>
      <w:r w:rsidR="007B1C27">
        <w:t xml:space="preserve"> </w:t>
      </w:r>
      <w:r w:rsidRPr="00826D59">
        <w:t xml:space="preserve">1222, а категории товаров в пределах установленных видов и их характеристики - приказом </w:t>
      </w:r>
      <w:proofErr w:type="spellStart"/>
      <w:r w:rsidRPr="00826D59">
        <w:t>Минпромторга</w:t>
      </w:r>
      <w:proofErr w:type="spellEnd"/>
      <w:r w:rsidRPr="00826D59">
        <w:t xml:space="preserve"> России от </w:t>
      </w:r>
      <w:r w:rsidR="007B1C27">
        <w:t xml:space="preserve">06.11.2018 </w:t>
      </w:r>
      <w:r w:rsidRPr="00826D59">
        <w:t>№</w:t>
      </w:r>
      <w:r w:rsidR="007B1C27">
        <w:t>4404</w:t>
      </w:r>
      <w:r w:rsidRPr="00826D59">
        <w:t>.</w:t>
      </w:r>
      <w:r w:rsidR="007B1C27">
        <w:t xml:space="preserve"> </w:t>
      </w:r>
      <w:proofErr w:type="gramEnd"/>
    </w:p>
    <w:p w:rsidR="00826D59" w:rsidRPr="00826D59" w:rsidRDefault="00826D59" w:rsidP="00826D59">
      <w:pPr>
        <w:spacing w:after="0" w:line="240" w:lineRule="auto"/>
        <w:ind w:firstLine="709"/>
        <w:jc w:val="both"/>
      </w:pPr>
      <w:r w:rsidRPr="00826D59">
        <w:t>К числу таких товаров (с учетом характеристик) относятся:</w:t>
      </w:r>
    </w:p>
    <w:p w:rsidR="007B1C27" w:rsidRPr="007B1C27" w:rsidRDefault="00826D59" w:rsidP="007B1C27">
      <w:pPr>
        <w:spacing w:after="0" w:line="240" w:lineRule="auto"/>
        <w:ind w:firstLine="709"/>
        <w:jc w:val="both"/>
      </w:pPr>
      <w:r w:rsidRPr="007B1C27">
        <w:t xml:space="preserve">1) </w:t>
      </w:r>
      <w:r w:rsidR="007B1C27" w:rsidRPr="007B1C27">
        <w:t>Электрические бытовые холодильные приборы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комбинированные холодильники-морозильники бытовые компрессионные с раздельными наружными дверьми общей вместимостью не более 800 литров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холодильники бытовые компрессионные вместимостью не более 800 литров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 xml:space="preserve">холодильники бытовые компрессионные вместимостью не более 800 литров встраиваемого типа, </w:t>
            </w:r>
            <w:proofErr w:type="gramStart"/>
            <w:r w:rsidRPr="007B1C27">
              <w:t>кроме</w:t>
            </w:r>
            <w:proofErr w:type="gramEnd"/>
            <w:r w:rsidRPr="007B1C27">
              <w:t xml:space="preserve"> автомобильных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морозильники бытовые типа "ларь" вместимостью не более 400 литров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морозильные шкафы бытовые вертикального типа вместимостью не более 500 литров</w:t>
            </w:r>
          </w:p>
        </w:tc>
      </w:tr>
    </w:tbl>
    <w:p w:rsidR="00826D59" w:rsidRPr="007B1C27" w:rsidRDefault="00826D59" w:rsidP="007B1C27">
      <w:pPr>
        <w:spacing w:after="0" w:line="240" w:lineRule="auto"/>
        <w:ind w:firstLine="709"/>
        <w:jc w:val="both"/>
      </w:pPr>
      <w:r w:rsidRPr="007B1C27">
        <w:t xml:space="preserve">2) </w:t>
      </w:r>
      <w:r w:rsidR="007B1C27" w:rsidRPr="007B1C27">
        <w:t>Электрические бытовые стиральные машины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машины стиральные полностью автоматические емкостью не более 6 килограммов сухого белья (включая машины со встроенным центробежным отжимным устройством)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машины стиральные полностью автоматические емкостью более 6 килограммов сухого белья, но не более 10 килограммов (включая машины со встроенным центробежным отжимным устройством)</w:t>
            </w:r>
          </w:p>
        </w:tc>
      </w:tr>
    </w:tbl>
    <w:p w:rsidR="007B1C27" w:rsidRPr="007B1C27" w:rsidRDefault="007B1C27" w:rsidP="007B1C27">
      <w:pPr>
        <w:spacing w:after="0" w:line="240" w:lineRule="auto"/>
        <w:ind w:firstLine="709"/>
        <w:jc w:val="both"/>
      </w:pPr>
      <w:r w:rsidRPr="007B1C27">
        <w:t>3) Электрические бытовые комбинированные стирально-сушильные машины</w:t>
      </w:r>
    </w:p>
    <w:p w:rsidR="007B1C27" w:rsidRPr="007B1C27" w:rsidRDefault="007B1C27" w:rsidP="007B1C27">
      <w:pPr>
        <w:spacing w:after="0" w:line="240" w:lineRule="auto"/>
        <w:ind w:firstLine="709"/>
        <w:jc w:val="both"/>
      </w:pPr>
      <w:r w:rsidRPr="007B1C27">
        <w:t>4) Электрические бытовые кондиционеры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оборудование для кондиционирования воздуха (кондиционеры) оконного или настенного типа в едином корпусе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оборудование для кондиционирования воздуха оконного или настенного типа в виде отдельных блоков ("</w:t>
            </w:r>
            <w:proofErr w:type="spellStart"/>
            <w:r w:rsidRPr="007B1C27">
              <w:t>сплит-системы</w:t>
            </w:r>
            <w:proofErr w:type="spellEnd"/>
            <w:r w:rsidRPr="007B1C27">
              <w:t>")</w:t>
            </w:r>
          </w:p>
        </w:tc>
      </w:tr>
    </w:tbl>
    <w:p w:rsidR="007B1C27" w:rsidRPr="007B1C27" w:rsidRDefault="007B1C27" w:rsidP="007B1C27">
      <w:pPr>
        <w:spacing w:after="0" w:line="240" w:lineRule="auto"/>
        <w:ind w:firstLine="709"/>
        <w:jc w:val="both"/>
      </w:pPr>
      <w:r w:rsidRPr="007B1C27">
        <w:lastRenderedPageBreak/>
        <w:t>5) Электрические бытовые посудомоечные машины</w:t>
      </w:r>
    </w:p>
    <w:p w:rsidR="007B1C27" w:rsidRPr="007B1C27" w:rsidRDefault="007B1C27" w:rsidP="007B1C27">
      <w:pPr>
        <w:spacing w:after="0" w:line="240" w:lineRule="auto"/>
        <w:ind w:firstLine="709"/>
        <w:jc w:val="both"/>
      </w:pPr>
      <w:r w:rsidRPr="007B1C27">
        <w:t>6) Лампы электрические общего назначения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лампы накаливания нормально-осветительные, местного и наружного освещения на напряжение свыше 50 Вольт, мощностью не более 100 Ватт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лампы накаливания декоративные в прозрачной колбе на напряжение свыше 50 Вольт, мощностью не более 100 Ватт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лампы накаливания кварцевые с галогенным циклом для целей освещения на напряжение более 50 Вольт, мощностью не более 100 Ватт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лампы люминесцентные низкого давления, в том числе трубчатые фигурные, на напряжение свыше 50 Вольт любой мощности</w:t>
            </w:r>
          </w:p>
        </w:tc>
      </w:tr>
    </w:tbl>
    <w:p w:rsidR="007B1C27" w:rsidRPr="007B1C27" w:rsidRDefault="007B1C27" w:rsidP="007B1C27">
      <w:pPr>
        <w:spacing w:after="0" w:line="240" w:lineRule="auto"/>
        <w:ind w:firstLine="709"/>
        <w:jc w:val="both"/>
      </w:pPr>
      <w:r w:rsidRPr="007B1C27">
        <w:t>7) Телевизоры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приемники телевизионные цветного изображения, совмещенные с видеозаписывающим и/или видеовоспроизводящим оборудованием, с жидкокристаллическим экраном, плазменной панелью и прочие, кроме приемников с электронно-лучевой трубкой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приемники телевизионные цветного изображения с жидкокристаллическим экраном, плазменной панелью и прочие, кроме приемников с электронно-лучевой трубкой, видеомагнитофонами или видеоплеерами</w:t>
            </w:r>
          </w:p>
        </w:tc>
      </w:tr>
    </w:tbl>
    <w:p w:rsidR="007B1C27" w:rsidRPr="007B1C27" w:rsidRDefault="007B1C27" w:rsidP="007B1C27">
      <w:pPr>
        <w:spacing w:after="0" w:line="240" w:lineRule="auto"/>
        <w:ind w:firstLine="709"/>
        <w:jc w:val="both"/>
      </w:pPr>
      <w:r w:rsidRPr="007B1C27">
        <w:t xml:space="preserve">8) </w:t>
      </w:r>
      <w:proofErr w:type="spellStart"/>
      <w:r w:rsidRPr="007B1C27">
        <w:t>Электродуховые</w:t>
      </w:r>
      <w:proofErr w:type="spellEnd"/>
      <w:r w:rsidRPr="007B1C27">
        <w:t xml:space="preserve"> шкафы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электрические духовые и жарочные шкафы (духовки) бытовые, емкостью более 12 литров, но не более 35 литров</w:t>
            </w:r>
          </w:p>
        </w:tc>
      </w:tr>
      <w:tr w:rsidR="007B1C27" w:rsidRPr="007B1C27" w:rsidTr="007B1C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1C27" w:rsidRPr="007B1C27" w:rsidRDefault="007B1C27" w:rsidP="007B1C27">
            <w:pPr>
              <w:spacing w:after="0" w:line="240" w:lineRule="auto"/>
              <w:ind w:firstLine="709"/>
              <w:jc w:val="both"/>
            </w:pPr>
            <w:r w:rsidRPr="007B1C27">
              <w:t>электрические духовые и жарочные шкафы (духовки) бытовые, емкостью более 35 литров, но не более 65 литров</w:t>
            </w:r>
          </w:p>
        </w:tc>
      </w:tr>
    </w:tbl>
    <w:p w:rsidR="007B1C27" w:rsidRPr="007B1C27" w:rsidRDefault="007B1C27" w:rsidP="007B1C27">
      <w:pPr>
        <w:spacing w:after="0" w:line="240" w:lineRule="auto"/>
        <w:ind w:firstLine="709"/>
        <w:jc w:val="both"/>
      </w:pPr>
      <w:r w:rsidRPr="007B1C27">
        <w:t>9) Лифты, предназначенные для перевозки людей (за исключением лифтов, предназначенных для использования в производственных целях)</w:t>
      </w:r>
    </w:p>
    <w:p w:rsidR="007B1C27" w:rsidRDefault="007B1C27" w:rsidP="007B1C27">
      <w:pPr>
        <w:spacing w:after="0" w:line="240" w:lineRule="auto"/>
        <w:ind w:firstLine="709"/>
        <w:jc w:val="both"/>
      </w:pPr>
    </w:p>
    <w:p w:rsidR="007B1C27" w:rsidRDefault="007B1C27" w:rsidP="00826D59">
      <w:pPr>
        <w:spacing w:after="0" w:line="240" w:lineRule="auto"/>
        <w:ind w:firstLine="709"/>
        <w:jc w:val="both"/>
      </w:pPr>
    </w:p>
    <w:p w:rsidR="007B1C27" w:rsidRDefault="00826D59" w:rsidP="00826D59">
      <w:pPr>
        <w:spacing w:after="0" w:line="240" w:lineRule="auto"/>
        <w:ind w:firstLine="709"/>
        <w:jc w:val="both"/>
      </w:pPr>
      <w:proofErr w:type="gramStart"/>
      <w:r w:rsidRPr="00826D59">
        <w:t xml:space="preserve">В розничной торговле обязанность продавцов по доведению до потребителя соответствующей информации об энергетической эффективности товаров, основанная на положениях </w:t>
      </w:r>
      <w:proofErr w:type="spellStart"/>
      <w:r w:rsidRPr="00826D59">
        <w:t>абз</w:t>
      </w:r>
      <w:proofErr w:type="spellEnd"/>
      <w:r w:rsidRPr="00826D59">
        <w:t xml:space="preserve">. 7 п. 2 ст. 10 Закона Российской Федерации от 07.02.1992 № 2300-1 «О защите прав потребителей», возникает в отношении бытовых </w:t>
      </w:r>
      <w:proofErr w:type="spellStart"/>
      <w:r w:rsidRPr="00826D59">
        <w:t>энергопотребляющих</w:t>
      </w:r>
      <w:proofErr w:type="spellEnd"/>
      <w:r w:rsidRPr="00826D59">
        <w:t xml:space="preserve"> устройств, производимых на территории Российской Федерации или импортируемых в Российскую Федерацию для оборота на территории Российской Федерации, также после 1 января</w:t>
      </w:r>
      <w:proofErr w:type="gramEnd"/>
      <w:r w:rsidRPr="00826D59">
        <w:t xml:space="preserve"> 2011 года.</w:t>
      </w:r>
    </w:p>
    <w:sectPr w:rsidR="007B1C27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278"/>
    <w:multiLevelType w:val="multilevel"/>
    <w:tmpl w:val="3AB22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F3407"/>
    <w:multiLevelType w:val="multilevel"/>
    <w:tmpl w:val="59E06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038C9"/>
    <w:multiLevelType w:val="multilevel"/>
    <w:tmpl w:val="4E64C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6D59"/>
    <w:rsid w:val="004225CA"/>
    <w:rsid w:val="004B1226"/>
    <w:rsid w:val="00511373"/>
    <w:rsid w:val="005E0534"/>
    <w:rsid w:val="007B1C27"/>
    <w:rsid w:val="007B7FA8"/>
    <w:rsid w:val="00826D59"/>
    <w:rsid w:val="00A02DA4"/>
    <w:rsid w:val="00B07577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paragraph" w:styleId="1">
    <w:name w:val="heading 1"/>
    <w:basedOn w:val="a"/>
    <w:link w:val="10"/>
    <w:uiPriority w:val="9"/>
    <w:qFormat/>
    <w:rsid w:val="00826D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D5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D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336">
              <w:marLeft w:val="0"/>
              <w:marRight w:val="0"/>
              <w:marTop w:val="0"/>
              <w:marBottom w:val="9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2177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6051">
                          <w:marLeft w:val="0"/>
                          <w:marRight w:val="0"/>
                          <w:marTop w:val="1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0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</cp:revision>
  <dcterms:created xsi:type="dcterms:W3CDTF">2022-12-13T12:43:00Z</dcterms:created>
  <dcterms:modified xsi:type="dcterms:W3CDTF">2022-12-13T13:18:00Z</dcterms:modified>
</cp:coreProperties>
</file>