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A" w:rsidRPr="009E640A" w:rsidRDefault="009E640A" w:rsidP="009E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E640A">
        <w:rPr>
          <w:rFonts w:ascii="Times New Roman" w:eastAsia="Times New Roman" w:hAnsi="Times New Roman" w:cs="Times New Roman"/>
          <w:b/>
          <w:sz w:val="28"/>
          <w:szCs w:val="24"/>
        </w:rPr>
        <w:t xml:space="preserve">Объявление о конкурсах </w:t>
      </w:r>
    </w:p>
    <w:p w:rsidR="009E640A" w:rsidRPr="009E640A" w:rsidRDefault="009E640A" w:rsidP="009E64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40A" w:rsidRPr="009E640A" w:rsidRDefault="009E640A" w:rsidP="009E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>Министерство внутренней политики, развития местного самоуправления и юстиции Республики Марий Эл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бъявляет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проведении конкурса на замещение вакантной должности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Эл:</w:t>
      </w:r>
    </w:p>
    <w:p w:rsidR="009E640A" w:rsidRPr="009E640A" w:rsidRDefault="009E640A" w:rsidP="009E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советника отдела организационного </w:t>
      </w:r>
      <w:r w:rsidRPr="009E640A">
        <w:rPr>
          <w:rFonts w:ascii="Times New Roman" w:eastAsia="Times New Roman" w:hAnsi="Times New Roman" w:cs="Times New Roman"/>
          <w:b/>
          <w:sz w:val="28"/>
          <w:szCs w:val="28"/>
        </w:rPr>
        <w:t>и информационного обеспечения:</w:t>
      </w:r>
    </w:p>
    <w:p w:rsidR="009E640A" w:rsidRPr="009E640A" w:rsidRDefault="009E640A" w:rsidP="009E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Наличие </w:t>
      </w:r>
      <w:r w:rsidR="00094F49" w:rsidRPr="00094F49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по специальностям, направлениям подготовки «Юриспруденция», «Государственное и муниципальное управление» (по иным специальностям и направлениям подготовки, содержащимся в ранее применяемых перечнях специальностей </w:t>
      </w:r>
      <w:r w:rsidR="00094F49">
        <w:rPr>
          <w:rFonts w:ascii="Times New Roman" w:eastAsia="Times New Roman" w:hAnsi="Times New Roman" w:cs="Times New Roman"/>
          <w:sz w:val="28"/>
          <w:szCs w:val="28"/>
        </w:rPr>
        <w:br/>
      </w:r>
      <w:r w:rsidR="00094F49" w:rsidRPr="00094F49">
        <w:rPr>
          <w:rFonts w:ascii="Times New Roman" w:eastAsia="Times New Roman" w:hAnsi="Times New Roman" w:cs="Times New Roman"/>
          <w:sz w:val="28"/>
          <w:szCs w:val="28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подготовки), или высшее образование по другим специальностям, направлениям подготовки при наличии</w:t>
      </w:r>
      <w:r w:rsidR="00094F49">
        <w:rPr>
          <w:rFonts w:ascii="Times New Roman" w:eastAsia="Times New Roman" w:hAnsi="Times New Roman" w:cs="Times New Roman"/>
          <w:sz w:val="28"/>
          <w:szCs w:val="28"/>
        </w:rPr>
        <w:t xml:space="preserve"> знаний и навыков, необходимых </w:t>
      </w:r>
      <w:bookmarkStart w:id="0" w:name="_GoBack"/>
      <w:bookmarkEnd w:id="0"/>
      <w:r w:rsidR="00094F49" w:rsidRPr="00094F49">
        <w:rPr>
          <w:rFonts w:ascii="Times New Roman" w:eastAsia="Times New Roman" w:hAnsi="Times New Roman" w:cs="Times New Roman"/>
          <w:sz w:val="28"/>
          <w:szCs w:val="28"/>
        </w:rPr>
        <w:t>в профессиональной служебной деятельности советника».</w:t>
      </w:r>
      <w:proofErr w:type="gramEnd"/>
    </w:p>
    <w:p w:rsidR="009E640A" w:rsidRPr="009E640A" w:rsidRDefault="009E640A" w:rsidP="009E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базовых знаний и умений: </w:t>
      </w:r>
    </w:p>
    <w:p w:rsidR="009E640A" w:rsidRPr="009E640A" w:rsidRDefault="009E640A" w:rsidP="009E6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1) знание государственного языка Российской Федерации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(русского языка);</w:t>
      </w:r>
    </w:p>
    <w:p w:rsidR="009E640A" w:rsidRPr="009E640A" w:rsidRDefault="009E640A" w:rsidP="009E6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2) знания основ: </w:t>
      </w:r>
      <w:hyperlink r:id="rId13" w:history="1"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4" w:history="1"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. № 58-ФЗ «О системе государственной службы Российской Федерации»; Федерального </w:t>
      </w:r>
      <w:hyperlink r:id="rId15" w:history="1"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9E640A">
        <w:rPr>
          <w:rFonts w:ascii="Times New Roman" w:eastAsia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9E640A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коррупции»; Конституции Республики Марий Эл;</w:t>
      </w:r>
    </w:p>
    <w:p w:rsidR="009E640A" w:rsidRPr="009E640A" w:rsidRDefault="009E640A" w:rsidP="009E6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9E640A" w:rsidRPr="009E640A" w:rsidRDefault="009E640A" w:rsidP="009E6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работы с внутренними и периферийными устройствами компьютера работы с информационно - телекоммуникационными сетями,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том числе сетью «Интернет», работы в операционной системе, управления электронной почтой, работы в текстовом редакторе, работы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br/>
        <w:t xml:space="preserve">с электронными таблицами, работы с базами данных, работы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br/>
        <w:t>со средствами криптозащиты информации;</w:t>
      </w:r>
    </w:p>
    <w:p w:rsidR="009E640A" w:rsidRPr="009E640A" w:rsidRDefault="009E640A" w:rsidP="009E6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5) общие умения: умение мыслить системно; умение планировать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br/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9E640A" w:rsidRPr="009E640A" w:rsidRDefault="009E640A" w:rsidP="009E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знания в сфере законодательства Российской Федерации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законодательства Республики Марий Эл: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от 27 декабря 2002 г. № 184-ФЗ «О техническом регулировании», Федеральный закон от 7 июля 2003 г. № 126-ФЗ «О связи»,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29 июля 2004 г. № 98-ФЗ «О коммерческой тайне», Федеральный закон от 2 мая 2006 г. № 59-ФЗ «О порядке рассмотрения обращений граждан Российской Федерации»,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2006 г.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 149-ФЗ   «Об информации, информационных технологиях и</w:t>
      </w:r>
      <w:proofErr w:type="gramEnd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защите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информации», Федеральный закон от 27 июля 2006 г. № 152-ФЗ                            «О персональных данных», Федеральный закон от 22 декабря 2008 г. 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 262-ФЗ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обеспечении доступа к информации о деятельности судов                   в Российской Федерации», Федеральный закон от 9 февраля 2009 г.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8-ФЗ «Об обеспечении доступа к информации о деятельности государственных органов  и органов местного самоуправления», Федеральный закон от 28 декабря 2010</w:t>
      </w:r>
      <w:proofErr w:type="gramEnd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 390-ФЗ «О безопасности», Федеральный закон от 6 апреля 2011 г. № 63-ФЗ «Об электронной подписи», Федеральный 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 от 4 мая 2011 г. № 99-ФЗ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>«О лицензировании отдельных видов деятельности», Федеральный закон от 5 апреля 2013 года №</w:t>
      </w:r>
      <w:r w:rsidRPr="009E640A">
        <w:rPr>
          <w:rFonts w:ascii="Times New Roman" w:eastAsia="Times New Roman" w:hAnsi="Times New Roman" w:cs="Times New Roman"/>
          <w:lang w:eastAsia="en-US"/>
        </w:rPr>
        <w:t> 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44-ФЗ 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нужд», Федеральный зак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 от 26 июля 2017 г. № 187-ФЗ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proofErr w:type="gramEnd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безопасности критической информационной структуры Российской Федерации», </w:t>
      </w:r>
      <w:hyperlink r:id="rId17" w:history="1">
        <w:r w:rsidRPr="009E640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Указ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Президента Российской 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Федерации от 20 января 1994 г.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 170 «Об основах государственной политики в сфере информатизации», </w:t>
      </w:r>
      <w:hyperlink r:id="rId18" w:history="1">
        <w:r w:rsidRPr="009E640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Указ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Президента Российской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Федерации от 17 марта </w:t>
      </w:r>
      <w:r w:rsidR="00D77F9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2008 г.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</w:t>
      </w:r>
      <w:hyperlink r:id="rId19" w:history="1">
        <w:r w:rsidRPr="009E640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Указ</w:t>
        </w:r>
      </w:hyperlink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Президента Российской Федерации от 5 декабря 2016 г.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 646 «Об утверждении</w:t>
      </w:r>
      <w:proofErr w:type="gramEnd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Доктрины информационной безопасности Российской Федерации», иные федеральные конституционные законы, федеральные законы, законы Республики Марий Эл, указы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распоряжения Президента Российской Федерации и Главы Республики Марий Эл, постановления и распоряжения Правительства Российской Федерации и Правительства Республики Марий Эл, иные нормативные правовые акты, в том числе приказы Министерства внутренней политики, развития местного самоуправления и юстиции Республики Марий Эл, применительно к исполнению своих</w:t>
      </w:r>
      <w:proofErr w:type="gramEnd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 обязанностей,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нормативные правовые акты федеральных органов исполнительной власти, нормативные правовые акты органов исполнительной власти Республики Марий Эл применительно к исполнению своих должностных обязанностей, Положение о Министерстве, Регламент Министерства, Положение об отделе, Положение об об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еспечении доступа к информации </w:t>
      </w:r>
      <w:r w:rsidRPr="009E6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деятельности Министерства и размещения ее в информационно-телекоммуникационной сети «Интернет», </w:t>
      </w:r>
      <w:r w:rsidR="00D77F90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>по делопроизводству в Министерстве;</w:t>
      </w:r>
      <w:proofErr w:type="gramEnd"/>
    </w:p>
    <w:p w:rsidR="009E640A" w:rsidRPr="009E640A" w:rsidRDefault="009E640A" w:rsidP="009E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7) профессиональные умения: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готовить статистические, аналитические,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справочные и другие материалы;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информационное сопровождение официального сайта Министерства в сети Интернет;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методикой подготовки проектов текстов официальных документов, заключе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ний, аналитических, справочных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640A" w:rsidRPr="009E640A" w:rsidRDefault="009E640A" w:rsidP="009E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>8)  функциональные</w:t>
      </w:r>
      <w:r w:rsidRPr="009E640A">
        <w:rPr>
          <w:rFonts w:ascii="Times New Roman" w:eastAsia="Times New Roman" w:hAnsi="Times New Roman" w:cs="Times New Roman"/>
          <w:sz w:val="28"/>
          <w:szCs w:val="28"/>
        </w:rPr>
        <w:t xml:space="preserve"> знания: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механизм осуществления контроля, проведение плановых и внеплановых документарных проверок, выездных проверок;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процедура организации проверки: порядок, этапы, инструменты проведения;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организа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коллегиальных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и совещательных органов;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проведение публичных мероприятий; методы </w:t>
      </w:r>
      <w:proofErr w:type="gramStart"/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административных комиссий;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понятие, процедура рассмотрения обращений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организаций;</w:t>
      </w:r>
    </w:p>
    <w:p w:rsidR="009E640A" w:rsidRDefault="009E640A" w:rsidP="009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640A">
        <w:rPr>
          <w:rFonts w:ascii="Times New Roman" w:hAnsi="Times New Roman" w:cs="Times New Roman"/>
          <w:sz w:val="28"/>
          <w:szCs w:val="28"/>
        </w:rPr>
        <w:t>9)</w:t>
      </w:r>
      <w:r w:rsidRPr="009E640A">
        <w:t xml:space="preserve"> </w:t>
      </w:r>
      <w:r w:rsidRPr="009E640A">
        <w:rPr>
          <w:rFonts w:ascii="Times New Roman" w:hAnsi="Times New Roman" w:cs="Times New Roman"/>
          <w:sz w:val="28"/>
          <w:szCs w:val="28"/>
        </w:rPr>
        <w:t xml:space="preserve">функциональные умения: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проектов организационных 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и распорядительных документов по направлениям деятельности;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 и согласование проектов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ормативных </w:t>
      </w:r>
      <w:r w:rsidRPr="009E640A">
        <w:rPr>
          <w:rFonts w:ascii="Times New Roman" w:eastAsia="Calibri" w:hAnsi="Times New Roman" w:cs="Times New Roman"/>
          <w:sz w:val="28"/>
          <w:szCs w:val="28"/>
          <w:lang w:eastAsia="en-US"/>
        </w:rPr>
        <w:t>и иных правовых актов и других документов;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40A">
        <w:rPr>
          <w:rFonts w:ascii="Times New Roman" w:hAnsi="Times New Roman" w:cs="Times New Roman"/>
          <w:sz w:val="28"/>
          <w:szCs w:val="28"/>
          <w:lang w:eastAsia="en-US"/>
        </w:rPr>
        <w:t>подготовка методических рекомендаций, разъяснений; подготовка аналитических, информационных и других материалов.</w:t>
      </w:r>
    </w:p>
    <w:p w:rsidR="006833BD" w:rsidRDefault="006833BD" w:rsidP="00D77F90">
      <w:pPr>
        <w:pStyle w:val="21"/>
        <w:ind w:firstLine="708"/>
      </w:pPr>
    </w:p>
    <w:p w:rsidR="002638F5" w:rsidRDefault="00D77F90" w:rsidP="00D77F90">
      <w:pPr>
        <w:pStyle w:val="21"/>
        <w:ind w:firstLine="708"/>
        <w:rPr>
          <w:b/>
        </w:rPr>
      </w:pPr>
      <w:r>
        <w:t>К</w:t>
      </w:r>
      <w:r w:rsidRPr="00B80D58">
        <w:t>онкурс для включения в кадровый резерв для замещения должности государственной</w:t>
      </w:r>
      <w:r>
        <w:t xml:space="preserve"> гражданской службы Республики </w:t>
      </w:r>
      <w:proofErr w:type="gramStart"/>
      <w:r w:rsidRPr="00B80D58">
        <w:t xml:space="preserve">Марий Эл </w:t>
      </w:r>
      <w:r>
        <w:rPr>
          <w:b/>
        </w:rPr>
        <w:t>руководителя аппарата</w:t>
      </w:r>
      <w:r w:rsidRPr="00B80D58">
        <w:rPr>
          <w:b/>
        </w:rPr>
        <w:t xml:space="preserve"> мирового судьи судебного участка</w:t>
      </w:r>
      <w:proofErr w:type="gramEnd"/>
      <w:r w:rsidRPr="00B80D58">
        <w:rPr>
          <w:b/>
        </w:rPr>
        <w:t xml:space="preserve"> № </w:t>
      </w:r>
      <w:r>
        <w:rPr>
          <w:b/>
        </w:rPr>
        <w:t>5</w:t>
      </w:r>
      <w:r w:rsidRPr="00B80D58">
        <w:rPr>
          <w:b/>
        </w:rPr>
        <w:t xml:space="preserve"> </w:t>
      </w:r>
      <w:r>
        <w:rPr>
          <w:b/>
        </w:rPr>
        <w:t>Йошкар-Олинского</w:t>
      </w:r>
      <w:r w:rsidRPr="00B80D58">
        <w:rPr>
          <w:b/>
        </w:rPr>
        <w:t xml:space="preserve"> судебного района </w:t>
      </w:r>
      <w:r w:rsidRPr="00B80D58">
        <w:t>в Министерстве внутренней политики, развития местного самоуправления и юстиции Республики Марий Эл</w:t>
      </w:r>
      <w:r>
        <w:t>.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требования.</w:t>
      </w:r>
    </w:p>
    <w:p w:rsidR="00D77F90" w:rsidRPr="00D77F90" w:rsidRDefault="00D77F90" w:rsidP="00D77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по специальности «Юриспруденция», «Правовое обеспечение национальной безопасности», «Правоохранительная деятельность»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без предъявления требований </w:t>
      </w:r>
      <w:r w:rsidRPr="00D77F90">
        <w:rPr>
          <w:rFonts w:ascii="Times New Roman" w:eastAsia="Times New Roman" w:hAnsi="Times New Roman" w:cs="Times New Roman"/>
          <w:sz w:val="28"/>
          <w:szCs w:val="24"/>
        </w:rPr>
        <w:t>к стажу.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Базовые квалификационные требования.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1) знание государственного языка Российской Федерации (русского языка);</w:t>
      </w:r>
    </w:p>
    <w:p w:rsidR="00D77F90" w:rsidRPr="00D77F90" w:rsidRDefault="00D77F90" w:rsidP="00D77F9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2) знания основ: </w:t>
      </w:r>
      <w:hyperlink r:id="rId20" w:history="1">
        <w:r w:rsidRPr="00D77F90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21" w:history="1">
        <w:r w:rsidRPr="00D77F9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2" w:history="1">
        <w:r w:rsidRPr="00D77F9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23" w:history="1">
        <w:r w:rsidRPr="00D77F9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</w:t>
      </w:r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коррупции»; Конституции Республики Марий Эл; Закона Республики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D77F90">
        <w:rPr>
          <w:rFonts w:ascii="Times New Roman" w:eastAsia="Times New Roman" w:hAnsi="Times New Roman" w:cs="Times New Roman"/>
          <w:sz w:val="28"/>
          <w:szCs w:val="28"/>
        </w:rPr>
        <w:t>Марий Эл от 5 октября 2004 г. № 38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-З </w:t>
      </w:r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«О регулировании отношений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D77F90">
        <w:rPr>
          <w:rFonts w:ascii="Times New Roman" w:eastAsia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D77F90" w:rsidRPr="00D77F90" w:rsidRDefault="00D77F90" w:rsidP="00D77F9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D77F90" w:rsidRPr="00D77F90" w:rsidRDefault="00D77F90" w:rsidP="00D77F9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с электронными таблицами; работа с базами данных;</w:t>
      </w:r>
    </w:p>
    <w:p w:rsidR="00D77F90" w:rsidRPr="00D77F90" w:rsidRDefault="00D77F90" w:rsidP="00D77F9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90">
        <w:rPr>
          <w:rFonts w:ascii="Times New Roman" w:eastAsia="Times New Roman" w:hAnsi="Times New Roman" w:cs="Times New Roman"/>
          <w:sz w:val="28"/>
          <w:szCs w:val="28"/>
        </w:rPr>
        <w:t xml:space="preserve">5) общие умения: умение мыслить системно; умение планировать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D77F90">
        <w:rPr>
          <w:rFonts w:ascii="Times New Roman" w:eastAsia="Times New Roman" w:hAnsi="Times New Roman" w:cs="Times New Roman"/>
          <w:sz w:val="28"/>
          <w:szCs w:val="28"/>
        </w:rPr>
        <w:t>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6) профессиональные знания в сфере законодательства Российской Федерации и законодательства Республики Марий Эл: 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конституционный закон от 31 декабря 1996 г. </w:t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Федерации; Уголовный кодекс Российской Федерации; Уголовно-процессуальный кодекс Российской Федерации; Уголовно-исполнительный кодекс Российской Федерации;</w:t>
      </w:r>
      <w:proofErr w:type="gramEnd"/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 об административных правонарушениях Российской Федерации; Кодекс административного судопроизводства Российской Федерации; Семейный кодекс Российской Федерации; Налоговый кодекс Российской Федерации; Закон Российской Федерации от 26 июня 1992 г. 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3132-1 «О статусе судей в Российской Федерации»; Федеральный закон от 17 декабря 1998 г. № 188-ФЗ «О мировых судьях в Российской Федерации»; </w:t>
      </w:r>
      <w:proofErr w:type="gramStart"/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закон от 22 декабря 2008 г. </w:t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№ 262-ФЗ «Об обеспечении доступа к и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нформации о деятельности судов </w:t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в Республике Марий Эл»;</w:t>
      </w:r>
      <w:proofErr w:type="gramEnd"/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Инструкция по судебному делопроизводству 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у мирового судьи в Республике Марий Эл, утвержденная приказом Министерством юстиции Республики Марий Эл от 23 января 2017 г. № 16; Инструкци</w:t>
      </w:r>
      <w:r w:rsidR="00683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по организации работы архива </w:t>
      </w: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>у мирового судьи.</w:t>
      </w:r>
    </w:p>
    <w:p w:rsidR="00D77F90" w:rsidRPr="00D77F90" w:rsidRDefault="00D77F90" w:rsidP="00D77F9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функциональные знания: </w:t>
      </w:r>
    </w:p>
    <w:p w:rsidR="00D77F90" w:rsidRPr="00D77F90" w:rsidRDefault="00D77F90" w:rsidP="00D77F90">
      <w:pPr>
        <w:pStyle w:val="21"/>
        <w:ind w:firstLine="708"/>
        <w:rPr>
          <w:b/>
        </w:rPr>
      </w:pPr>
      <w:r w:rsidRPr="00D77F90">
        <w:rPr>
          <w:lang w:eastAsia="ru-RU"/>
        </w:rPr>
        <w:t xml:space="preserve">организация и подготовка судебного процесса (без права выполнения функции по осуществлению правосудия); принципы подготовки проектов процессуальных документов и проектов судебных актов по делам, находящимся в производстве мирового судьи; процедура </w:t>
      </w:r>
      <w:proofErr w:type="spellStart"/>
      <w:r w:rsidRPr="00D77F90">
        <w:rPr>
          <w:lang w:eastAsia="ru-RU"/>
        </w:rPr>
        <w:t>деперсонификации</w:t>
      </w:r>
      <w:proofErr w:type="spellEnd"/>
      <w:r w:rsidRPr="00D77F90">
        <w:rPr>
          <w:lang w:eastAsia="ru-RU"/>
        </w:rPr>
        <w:t xml:space="preserve"> судебных актов;</w:t>
      </w:r>
    </w:p>
    <w:p w:rsidR="00D77F90" w:rsidRDefault="00D77F90" w:rsidP="00AC3E2C">
      <w:pPr>
        <w:pStyle w:val="21"/>
        <w:ind w:firstLine="708"/>
        <w:jc w:val="center"/>
        <w:rPr>
          <w:b/>
        </w:rPr>
      </w:pPr>
    </w:p>
    <w:p w:rsidR="00F3563F" w:rsidRPr="00B80D58" w:rsidRDefault="00D77F90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</w:t>
      </w:r>
      <w:r w:rsidR="002638F5" w:rsidRPr="00B80D58">
        <w:rPr>
          <w:rFonts w:ascii="Times New Roman" w:hAnsi="Times New Roman" w:cs="Times New Roman"/>
          <w:sz w:val="28"/>
          <w:szCs w:val="28"/>
        </w:rPr>
        <w:t>ля включения в кадровый резерв для замещения должност</w:t>
      </w:r>
      <w:r w:rsidR="00781289" w:rsidRPr="00B80D58">
        <w:rPr>
          <w:rFonts w:ascii="Times New Roman" w:hAnsi="Times New Roman" w:cs="Times New Roman"/>
          <w:sz w:val="28"/>
          <w:szCs w:val="28"/>
        </w:rPr>
        <w:t>и</w:t>
      </w:r>
      <w:r w:rsidR="002638F5" w:rsidRPr="00B80D5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</w:t>
      </w:r>
      <w:r w:rsidR="002638F5" w:rsidRPr="00B80D58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секретаря мирового судьи судебного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0D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D58">
        <w:rPr>
          <w:rFonts w:ascii="Times New Roman" w:eastAsia="Times New Roman" w:hAnsi="Times New Roman" w:cs="Times New Roman"/>
          <w:b/>
          <w:sz w:val="28"/>
          <w:szCs w:val="28"/>
        </w:rPr>
        <w:t>Йошкар-Олинского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судебного района </w:t>
      </w:r>
      <w:r w:rsidR="00B80D58" w:rsidRPr="00B80D58">
        <w:rPr>
          <w:rFonts w:ascii="Times New Roman" w:hAnsi="Times New Roman" w:cs="Times New Roman"/>
          <w:sz w:val="28"/>
          <w:szCs w:val="28"/>
        </w:rPr>
        <w:t>в Министерстве внутренней политики, развития местного самоуправления и юстиции Республики Марий Эл</w:t>
      </w:r>
      <w:r w:rsidR="00B80D58">
        <w:rPr>
          <w:rFonts w:ascii="Times New Roman" w:hAnsi="Times New Roman" w:cs="Times New Roman"/>
          <w:sz w:val="28"/>
          <w:szCs w:val="28"/>
        </w:rPr>
        <w:t>.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требования.</w:t>
      </w:r>
    </w:p>
    <w:p w:rsid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судьи, без предъявления требований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к стажу.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Базовые квалификационные требования.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знания основ: </w:t>
      </w:r>
      <w:hyperlink r:id="rId24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25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6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7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коррупции»; Конституции Республики Марий Эл; Закона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Марий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 от 5 октября 2004 г. № 38-З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«О регулировании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сетью «Интернет»; работа в операционной системе; управление электронной почтой; работа в текстовом редакторе; работа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с электронными таблицами; работа с базами данных;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5) общие умения: умение мыслить системно; умение планировать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знания в сфере законодательства Российской Федерации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законодательства Республики Марий Эл: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-ФКЗ «О судах общей юрисдикции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Федерации, Уголовно-исполнительный кодекс Российской Федерации, Кодекс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Федеральный закон от 17 декабря 1998 г. № 188-ФЗ «О мировых судьях в Российской Федерации», Федеральный закон от 22 декабря 2008 г. № 262-ФЗ «Об обеспечении доступа к информации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о деятельности судов в Российской Федерации», Закон Республики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Марий Эл от 10 апреля 2000 г. № 21-З «О мировых судьях в Республике Марий Эл»,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Закон Республики Марий Эл от 21 декабря 2000 г. № 51-З «О создании должностей мировых судей и судебных участков в Республике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Марий Эл», постановление Правительства Республики Марий Эл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29 августа 2011 г. № 270 «Об утверждении Положения об аппарате мирового судьи в Республике Марий Эл», постановление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Марий Эл от 26 января 2018 г.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 мирового судьи в Республике Марий Эл,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Инструкция о порядке организации комплектования, хранения, учета и использования документов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в архиве у мирового судьи  в Республике Марий Эл;</w:t>
      </w:r>
      <w:proofErr w:type="gramEnd"/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7) порядок организации судопроизводства, организация работы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8) профессиональные умения: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работа с законодательством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9) функциональные знания: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Pr="00B80D58">
        <w:rPr>
          <w:rFonts w:ascii="Times New Roman" w:eastAsia="Calibri" w:hAnsi="Times New Roman" w:cs="Times New Roman"/>
          <w:sz w:val="28"/>
          <w:szCs w:val="28"/>
        </w:rPr>
        <w:t>аудиовидеофиксации</w:t>
      </w:r>
      <w:proofErr w:type="spellEnd"/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>и протоколирования судебных заседаний «АКТУАРИУС», методы судебной статистики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D58" w:rsidRDefault="00B80D58" w:rsidP="00B8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умения: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Pr="00B80D58">
        <w:rPr>
          <w:rFonts w:ascii="Times New Roman" w:eastAsia="Calibri" w:hAnsi="Times New Roman" w:cs="Times New Roman"/>
          <w:sz w:val="28"/>
          <w:szCs w:val="28"/>
        </w:rPr>
        <w:t>аудиовидеофиксации</w:t>
      </w:r>
      <w:proofErr w:type="spellEnd"/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3BD">
        <w:rPr>
          <w:rFonts w:ascii="Times New Roman" w:eastAsia="Calibri" w:hAnsi="Times New Roman" w:cs="Times New Roman"/>
          <w:sz w:val="28"/>
          <w:szCs w:val="28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</w:rPr>
        <w:t>и протоколирования судебных заседаний «АКТУАРИУС», методы судебной статистики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F90" w:rsidRPr="00B80D58" w:rsidRDefault="00D77F90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D58" w:rsidRDefault="00B80D58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9C2A56" w:rsidRPr="006833BD" w:rsidRDefault="009C2A56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личное заявление,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от 26 мая 2005 г. № 667-р, с приложением фотографии;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по желанию гражданина - о дополнительном профессиональном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28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учетная форма № 001-ГС/у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государственную гражданскую службу Российской Федерации 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муниципальную службу или ее прохождению», утвержденная приказом </w:t>
      </w:r>
      <w:proofErr w:type="spellStart"/>
      <w:r w:rsidRPr="00B80D58">
        <w:rPr>
          <w:rFonts w:ascii="Times New Roman" w:eastAsia="Times New Roman" w:hAnsi="Times New Roman" w:cs="Times New Roman"/>
          <w:sz w:val="28"/>
          <w:szCs w:val="28"/>
        </w:rPr>
        <w:t>Минздравсо</w:t>
      </w:r>
      <w:r w:rsidR="000337B3">
        <w:rPr>
          <w:rFonts w:ascii="Times New Roman" w:eastAsia="Times New Roman" w:hAnsi="Times New Roman" w:cs="Times New Roman"/>
          <w:sz w:val="28"/>
          <w:szCs w:val="28"/>
        </w:rPr>
        <w:t>цразвития</w:t>
      </w:r>
      <w:proofErr w:type="spellEnd"/>
      <w:r w:rsidR="000337B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от 14 декабря 2009 г. № 984н).</w:t>
      </w:r>
      <w:proofErr w:type="gramEnd"/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о государственной гражданской службе для поступления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на государственную гражданскую службу и ее прохождения.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принимаются в течение 21 дня </w:t>
      </w: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объявления в информационно-телекоммуникационной сети «Интернет».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отделом кадровой работы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г. Йошкар-Ола, наб. Брюгге, д. 2, </w:t>
      </w:r>
      <w:proofErr w:type="spellStart"/>
      <w:r w:rsidRPr="00B80D5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B80D58">
        <w:rPr>
          <w:rFonts w:ascii="Times New Roman" w:eastAsia="Times New Roman" w:hAnsi="Times New Roman" w:cs="Times New Roman"/>
          <w:sz w:val="28"/>
          <w:szCs w:val="28"/>
        </w:rPr>
        <w:t>. 344.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Время приема документов: с 8 час.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30 мин. до 12 час.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30 мин.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с 13 час.</w:t>
      </w:r>
      <w:r w:rsidR="0068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30 мин. до 17 час. 30 мин.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Предполагаемая дата проведения вторых этапов конкурсов –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</w:r>
      <w:r w:rsidR="00D77F90">
        <w:rPr>
          <w:rFonts w:ascii="Times New Roman" w:eastAsia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(424033, г. Йошкар-</w:t>
      </w:r>
      <w:r w:rsidR="000337B3">
        <w:rPr>
          <w:rFonts w:ascii="Times New Roman" w:eastAsia="Times New Roman" w:hAnsi="Times New Roman" w:cs="Times New Roman"/>
          <w:sz w:val="28"/>
          <w:szCs w:val="28"/>
        </w:rPr>
        <w:t>Ола, наб.</w:t>
      </w:r>
      <w:proofErr w:type="gramEnd"/>
      <w:r w:rsidR="000337B3">
        <w:rPr>
          <w:rFonts w:ascii="Times New Roman" w:eastAsia="Times New Roman" w:hAnsi="Times New Roman" w:cs="Times New Roman"/>
          <w:sz w:val="28"/>
          <w:szCs w:val="28"/>
        </w:rPr>
        <w:t xml:space="preserve"> Брюгге, д. 2, 2 этаж.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вторых этапов конкурсов – тестирование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индивидуальное собеседование.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о конкурсах можно получить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по телефонам 45-84-95, 45-84-80. </w:t>
      </w:r>
    </w:p>
    <w:p w:rsidR="00B80D58" w:rsidRPr="00B80D58" w:rsidRDefault="00B80D58" w:rsidP="00B8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9A9" w:rsidRPr="00BD2443" w:rsidRDefault="00AD59A9" w:rsidP="00B80D58">
      <w:pPr>
        <w:pStyle w:val="21"/>
      </w:pPr>
    </w:p>
    <w:sectPr w:rsidR="00AD59A9" w:rsidRPr="00BD2443" w:rsidSect="0024712B">
      <w:headerReference w:type="default" r:id="rId2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9" w:rsidRDefault="00AF2389" w:rsidP="00954D74">
      <w:pPr>
        <w:spacing w:after="0" w:line="240" w:lineRule="auto"/>
      </w:pPr>
      <w:r>
        <w:separator/>
      </w:r>
    </w:p>
  </w:endnote>
  <w:endnote w:type="continuationSeparator" w:id="0">
    <w:p w:rsidR="00AF2389" w:rsidRDefault="00AF2389" w:rsidP="009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9" w:rsidRDefault="00AF2389" w:rsidP="00954D74">
      <w:pPr>
        <w:spacing w:after="0" w:line="240" w:lineRule="auto"/>
      </w:pPr>
      <w:r>
        <w:separator/>
      </w:r>
    </w:p>
  </w:footnote>
  <w:footnote w:type="continuationSeparator" w:id="0">
    <w:p w:rsidR="00AF2389" w:rsidRDefault="00AF2389" w:rsidP="009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5575834"/>
      <w:docPartObj>
        <w:docPartGallery w:val="Page Numbers (Top of Page)"/>
        <w:docPartUnique/>
      </w:docPartObj>
    </w:sdtPr>
    <w:sdtEndPr/>
    <w:sdtContent>
      <w:p w:rsidR="00954D74" w:rsidRPr="00954D74" w:rsidRDefault="006A3A8E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4D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4D74" w:rsidRPr="00954D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F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4D74" w:rsidRDefault="00954D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5"/>
    <w:rsid w:val="000117A8"/>
    <w:rsid w:val="000337B3"/>
    <w:rsid w:val="00072587"/>
    <w:rsid w:val="00094F49"/>
    <w:rsid w:val="000C25F8"/>
    <w:rsid w:val="000C3DA4"/>
    <w:rsid w:val="000D1AAD"/>
    <w:rsid w:val="000E4D33"/>
    <w:rsid w:val="000E4D60"/>
    <w:rsid w:val="0015719A"/>
    <w:rsid w:val="00201844"/>
    <w:rsid w:val="002136BC"/>
    <w:rsid w:val="0024712B"/>
    <w:rsid w:val="002638F5"/>
    <w:rsid w:val="002B24F9"/>
    <w:rsid w:val="002F09D5"/>
    <w:rsid w:val="0035106C"/>
    <w:rsid w:val="00355C90"/>
    <w:rsid w:val="0039115E"/>
    <w:rsid w:val="00397739"/>
    <w:rsid w:val="003A5178"/>
    <w:rsid w:val="003D2813"/>
    <w:rsid w:val="003E46AA"/>
    <w:rsid w:val="003F5F2E"/>
    <w:rsid w:val="0040402D"/>
    <w:rsid w:val="004A3569"/>
    <w:rsid w:val="004B1FCE"/>
    <w:rsid w:val="00526FF5"/>
    <w:rsid w:val="00583F43"/>
    <w:rsid w:val="005974DD"/>
    <w:rsid w:val="006107E5"/>
    <w:rsid w:val="006833BD"/>
    <w:rsid w:val="006A3A8E"/>
    <w:rsid w:val="007124E6"/>
    <w:rsid w:val="00741F8B"/>
    <w:rsid w:val="00781289"/>
    <w:rsid w:val="007D363A"/>
    <w:rsid w:val="00816648"/>
    <w:rsid w:val="008403A7"/>
    <w:rsid w:val="00885ACE"/>
    <w:rsid w:val="00896DB6"/>
    <w:rsid w:val="008D1852"/>
    <w:rsid w:val="008F43B8"/>
    <w:rsid w:val="00903946"/>
    <w:rsid w:val="00905047"/>
    <w:rsid w:val="009075E6"/>
    <w:rsid w:val="00954D74"/>
    <w:rsid w:val="00957ADF"/>
    <w:rsid w:val="009C2A56"/>
    <w:rsid w:val="009E640A"/>
    <w:rsid w:val="00A02CB7"/>
    <w:rsid w:val="00A20FB3"/>
    <w:rsid w:val="00A528C5"/>
    <w:rsid w:val="00AB6239"/>
    <w:rsid w:val="00AC3E2C"/>
    <w:rsid w:val="00AD59A9"/>
    <w:rsid w:val="00AD65E2"/>
    <w:rsid w:val="00AF2389"/>
    <w:rsid w:val="00AF6653"/>
    <w:rsid w:val="00B105C4"/>
    <w:rsid w:val="00B11714"/>
    <w:rsid w:val="00B56B4A"/>
    <w:rsid w:val="00B8071C"/>
    <w:rsid w:val="00B80D58"/>
    <w:rsid w:val="00B856E1"/>
    <w:rsid w:val="00BD2443"/>
    <w:rsid w:val="00C47800"/>
    <w:rsid w:val="00C67ABE"/>
    <w:rsid w:val="00CE150F"/>
    <w:rsid w:val="00D314C3"/>
    <w:rsid w:val="00D4700F"/>
    <w:rsid w:val="00D55808"/>
    <w:rsid w:val="00D77F90"/>
    <w:rsid w:val="00D812F3"/>
    <w:rsid w:val="00DF1FF0"/>
    <w:rsid w:val="00E5326D"/>
    <w:rsid w:val="00ED1D0B"/>
    <w:rsid w:val="00F21672"/>
    <w:rsid w:val="00F3563F"/>
    <w:rsid w:val="00F37E19"/>
    <w:rsid w:val="00F52C0C"/>
    <w:rsid w:val="00FC775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4D74"/>
  </w:style>
  <w:style w:type="paragraph" w:styleId="af0">
    <w:name w:val="footer"/>
    <w:basedOn w:val="a"/>
    <w:link w:val="af1"/>
    <w:uiPriority w:val="99"/>
    <w:semiHidden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4D74"/>
  </w:style>
  <w:style w:type="paragraph" w:styleId="HTML">
    <w:name w:val="HTML Preformatted"/>
    <w:basedOn w:val="a"/>
    <w:link w:val="HTML0"/>
    <w:uiPriority w:val="99"/>
    <w:semiHidden/>
    <w:unhideWhenUsed/>
    <w:rsid w:val="009E64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40A"/>
    <w:rPr>
      <w:rFonts w:ascii="Consolas" w:hAnsi="Consolas"/>
      <w:sz w:val="20"/>
      <w:szCs w:val="20"/>
    </w:rPr>
  </w:style>
  <w:style w:type="paragraph" w:customStyle="1" w:styleId="27">
    <w:name w:val="Абзац списка2"/>
    <w:basedOn w:val="a"/>
    <w:rsid w:val="009E640A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4D74"/>
  </w:style>
  <w:style w:type="paragraph" w:styleId="af0">
    <w:name w:val="footer"/>
    <w:basedOn w:val="a"/>
    <w:link w:val="af1"/>
    <w:uiPriority w:val="99"/>
    <w:semiHidden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4D74"/>
  </w:style>
  <w:style w:type="paragraph" w:styleId="HTML">
    <w:name w:val="HTML Preformatted"/>
    <w:basedOn w:val="a"/>
    <w:link w:val="HTML0"/>
    <w:uiPriority w:val="99"/>
    <w:semiHidden/>
    <w:unhideWhenUsed/>
    <w:rsid w:val="009E64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40A"/>
    <w:rPr>
      <w:rFonts w:ascii="Consolas" w:hAnsi="Consolas"/>
      <w:sz w:val="20"/>
      <w:szCs w:val="20"/>
    </w:rPr>
  </w:style>
  <w:style w:type="paragraph" w:customStyle="1" w:styleId="27">
    <w:name w:val="Абзац списка2"/>
    <w:basedOn w:val="a"/>
    <w:rsid w:val="009E640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15AF223D37F45C82CD36E961BD4BB74333FF5595A4FC687315BBA3s05FI" TargetMode="External"/><Relationship Id="rId18" Type="http://schemas.openxmlformats.org/officeDocument/2006/relationships/hyperlink" Target="consultantplus://offline/ref=89AB34162F3323B09B6B5BD8128D65FD2FB52E32FEEE67E74E0BD64685FEA25D571DC8C0E283B35BC7972700B251Z9N" TargetMode="External"/><Relationship Id="rId26" Type="http://schemas.openxmlformats.org/officeDocument/2006/relationships/hyperlink" Target="consultantplus://offline/ref=15AF223D37F45C82CD36E961BD4BB74330FE5A99AEA93F7144EEAD0A6Ds559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5AF223D37F45C82CD36E961BD4BB74330FF5097ACAF3F7144EEAD0A6Ds559I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89AB34162F3323B09B6B5BD8128D65FD2FBD2C37FEE73AED4652DA4482F1FD58420C90CCEA94AC5AD98B25015BZBN" TargetMode="External"/><Relationship Id="rId25" Type="http://schemas.openxmlformats.org/officeDocument/2006/relationships/hyperlink" Target="consultantplus://offline/ref=15AF223D37F45C82CD36E961BD4BB74330FF5097ACAF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3F75295A9A33F7144EEAD0A6Ds559I" TargetMode="External"/><Relationship Id="rId20" Type="http://schemas.openxmlformats.org/officeDocument/2006/relationships/hyperlink" Target="consultantplus://offline/ref=15AF223D37F45C82CD36E961BD4BB74333FF5595A4FC687315BBA3s05F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5AF223D37F45C82CD36E961BD4BB74330FE5A99AEA93F7144EEAD0A6Ds559I" TargetMode="External"/><Relationship Id="rId23" Type="http://schemas.openxmlformats.org/officeDocument/2006/relationships/hyperlink" Target="consultantplus://offline/ref=15AF223D37F45C82CD36E961BD4BB74333F75295A9A33F7144EEAD0A6Ds559I" TargetMode="External"/><Relationship Id="rId28" Type="http://schemas.openxmlformats.org/officeDocument/2006/relationships/hyperlink" Target="consultantplus://offline/ref=BAA94FA4C9541196149B132CB759144E8769C55A3D2CC92AFDD700E5CD860AB4AC869CDD25E2AEwC2E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89AB34162F3323B09B6B5BD8128D65FD2CBD2632F7ED67E74E0BD64685FEA25D571DC8C0E283B35BC7972700B251Z9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15AF223D37F45C82CD36E961BD4BB74330FF5097ACAF3F7144EEAD0A6Ds559I" TargetMode="External"/><Relationship Id="rId22" Type="http://schemas.openxmlformats.org/officeDocument/2006/relationships/hyperlink" Target="consultantplus://offline/ref=15AF223D37F45C82CD36E961BD4BB74330FE5A99AEA93F7144EEAD0A6Ds559I" TargetMode="External"/><Relationship Id="rId27" Type="http://schemas.openxmlformats.org/officeDocument/2006/relationships/hyperlink" Target="consultantplus://offline/ref=15AF223D37F45C82CD36E961BD4BB74333F75295A9A33F7144EEAD0A6Ds55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включения в кадровый резерв для замещения должности государственной гражданской службы Республики Марий Эл начальника отдела молодежной политики в Министерстве молодежной политики, спорта и туризма Республики Марий Эл. 
</_x041e__x043f__x0438__x0441__x0430__x043d__x0438__x0435_>
    <_dlc_DocId xmlns="57504d04-691e-4fc4-8f09-4f19fdbe90f6">XXJ7TYMEEKJ2-641-78</_dlc_DocId>
    <_dlc_DocIdUrl xmlns="57504d04-691e-4fc4-8f09-4f19fdbe90f6">
      <Url>https://vip.gov.mari.ru/minsport/_layouts/DocIdRedir.aspx?ID=XXJ7TYMEEKJ2-641-78</Url>
      <Description>XXJ7TYMEEKJ2-641-78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2BDE-38B3-4C78-83D6-05DC3A6A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2A904-3370-467F-A4F4-57E6BC820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9449CA-DF66-46BD-9163-46099D48C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B466-4AE2-4C70-900F-4CBFA3FD446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394056B8-FA1E-405D-97C9-E1793AAA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для включения в кадровый резерв для замещения должности государственной гражданской службы Республики Марий Эл  в Министерстве молодежной политики, спорта  и туризма Республики Марий Эл</vt:lpstr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включения в кадровый резерв для замещения должности государственной гражданской службы Республики Марий Эл  в Министерстве молодежной политики, спорта  и туризма Республики Марий Эл</dc:title>
  <dc:creator>307-02</dc:creator>
  <cp:lastModifiedBy>Паршина В.</cp:lastModifiedBy>
  <cp:revision>9</cp:revision>
  <cp:lastPrinted>2021-11-01T14:36:00Z</cp:lastPrinted>
  <dcterms:created xsi:type="dcterms:W3CDTF">2024-01-22T08:19:00Z</dcterms:created>
  <dcterms:modified xsi:type="dcterms:W3CDTF">2024-03-20T11:17:00Z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dd948e50-73a8-442e-9549-94de6b7c3bb0</vt:lpwstr>
  </property>
</Properties>
</file>