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42F2" w14:textId="77777777"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 wp14:anchorId="681D6519" wp14:editId="4ABC67AB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1218"/>
        <w:gridCol w:w="3828"/>
      </w:tblGrid>
      <w:tr w:rsidR="00441A67" w:rsidRPr="00E42B9B" w14:paraId="670F9E0B" w14:textId="77777777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14:paraId="787C217E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14:paraId="4D1DC7F9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14:paraId="0A8D7633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14:paraId="6FFC34BA" w14:textId="77777777"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397FB83C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14:paraId="73CBA897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 w14:paraId="7FDDCDE4" w14:textId="77777777" w:rsidTr="008A009B">
        <w:trPr>
          <w:cantSplit/>
          <w:trHeight w:val="587"/>
          <w:jc w:val="center"/>
        </w:trPr>
        <w:tc>
          <w:tcPr>
            <w:tcW w:w="3778" w:type="dxa"/>
            <w:tcBorders>
              <w:top w:val="nil"/>
            </w:tcBorders>
          </w:tcPr>
          <w:p w14:paraId="5D2EE921" w14:textId="77777777" w:rsidR="00441A67" w:rsidRPr="008A009B" w:rsidRDefault="00441A67" w:rsidP="00441A67">
            <w:pPr>
              <w:jc w:val="center"/>
              <w:rPr>
                <w:b/>
                <w:sz w:val="20"/>
              </w:rPr>
            </w:pPr>
          </w:p>
          <w:p w14:paraId="6BB28EB9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14:paraId="3C1A3316" w14:textId="77777777"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5426B1C7" w14:textId="77777777" w:rsidR="00441A67" w:rsidRPr="008A009B" w:rsidRDefault="00441A67" w:rsidP="00441A67">
            <w:pPr>
              <w:jc w:val="center"/>
              <w:rPr>
                <w:b/>
                <w:sz w:val="20"/>
              </w:rPr>
            </w:pPr>
          </w:p>
          <w:p w14:paraId="6B7EF083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14:paraId="7B30B137" w14:textId="77777777" w:rsidR="00C5032B" w:rsidRPr="007A3884" w:rsidRDefault="00C5032B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14:paraId="5282EBDB" w14:textId="1045FF4F" w:rsidR="00F13FCD" w:rsidRPr="00F666EF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F666EF">
        <w:rPr>
          <w:rFonts w:ascii="Times New Roman" w:hAnsi="Times New Roman"/>
          <w:szCs w:val="28"/>
          <w:lang w:val="ru-RU"/>
        </w:rPr>
        <w:t xml:space="preserve">от </w:t>
      </w:r>
      <w:r w:rsidR="007A3884">
        <w:rPr>
          <w:rFonts w:ascii="Times New Roman" w:hAnsi="Times New Roman"/>
          <w:szCs w:val="28"/>
          <w:lang w:val="ru-RU"/>
        </w:rPr>
        <w:t>15</w:t>
      </w:r>
      <w:r w:rsidR="00407117">
        <w:rPr>
          <w:rFonts w:ascii="Times New Roman" w:hAnsi="Times New Roman"/>
          <w:szCs w:val="28"/>
          <w:lang w:val="ru-RU"/>
        </w:rPr>
        <w:t xml:space="preserve"> </w:t>
      </w:r>
      <w:r w:rsidR="009C6468">
        <w:rPr>
          <w:rFonts w:ascii="Times New Roman" w:hAnsi="Times New Roman"/>
          <w:szCs w:val="28"/>
          <w:lang w:val="ru-RU"/>
        </w:rPr>
        <w:t>апреля</w:t>
      </w:r>
      <w:r w:rsidRPr="00F666EF">
        <w:rPr>
          <w:rFonts w:ascii="Times New Roman" w:hAnsi="Times New Roman"/>
          <w:szCs w:val="28"/>
          <w:lang w:val="ru-RU"/>
        </w:rPr>
        <w:t xml:space="preserve"> 20</w:t>
      </w:r>
      <w:r w:rsidR="00CB79A9">
        <w:rPr>
          <w:rFonts w:ascii="Times New Roman" w:hAnsi="Times New Roman"/>
          <w:szCs w:val="28"/>
          <w:lang w:val="ru-RU"/>
        </w:rPr>
        <w:t>2</w:t>
      </w:r>
      <w:r w:rsidR="00407117">
        <w:rPr>
          <w:rFonts w:ascii="Times New Roman" w:hAnsi="Times New Roman"/>
          <w:szCs w:val="28"/>
          <w:lang w:val="ru-RU"/>
        </w:rPr>
        <w:t>4</w:t>
      </w:r>
      <w:r w:rsidRPr="00F666EF">
        <w:rPr>
          <w:rFonts w:ascii="Times New Roman" w:hAnsi="Times New Roman"/>
          <w:szCs w:val="28"/>
          <w:lang w:val="ru-RU"/>
        </w:rPr>
        <w:t xml:space="preserve"> </w:t>
      </w:r>
      <w:proofErr w:type="gramStart"/>
      <w:r w:rsidRPr="00F666EF">
        <w:rPr>
          <w:rFonts w:ascii="Times New Roman" w:hAnsi="Times New Roman"/>
          <w:szCs w:val="28"/>
          <w:lang w:val="ru-RU"/>
        </w:rPr>
        <w:t xml:space="preserve">года </w:t>
      </w:r>
      <w:r w:rsidR="001A3C69">
        <w:rPr>
          <w:rFonts w:ascii="Times New Roman" w:hAnsi="Times New Roman"/>
          <w:szCs w:val="28"/>
          <w:lang w:val="ru-RU"/>
        </w:rPr>
        <w:t xml:space="preserve"> </w:t>
      </w:r>
      <w:r w:rsidRPr="00F666EF">
        <w:rPr>
          <w:rFonts w:ascii="Times New Roman" w:hAnsi="Times New Roman"/>
          <w:szCs w:val="28"/>
          <w:lang w:val="ru-RU"/>
        </w:rPr>
        <w:t>№</w:t>
      </w:r>
      <w:proofErr w:type="gramEnd"/>
      <w:r w:rsidRPr="00F666EF">
        <w:rPr>
          <w:rFonts w:ascii="Times New Roman" w:hAnsi="Times New Roman"/>
          <w:szCs w:val="28"/>
          <w:lang w:val="ru-RU"/>
        </w:rPr>
        <w:t xml:space="preserve"> </w:t>
      </w:r>
      <w:r w:rsidR="007A3884">
        <w:rPr>
          <w:rFonts w:ascii="Times New Roman" w:hAnsi="Times New Roman"/>
          <w:szCs w:val="28"/>
          <w:lang w:val="ru-RU"/>
        </w:rPr>
        <w:t>208</w:t>
      </w:r>
    </w:p>
    <w:p w14:paraId="5EDC5DC0" w14:textId="39D74AF8" w:rsidR="00262C90" w:rsidRPr="0051443C" w:rsidRDefault="00262C90" w:rsidP="007A3884">
      <w:pPr>
        <w:autoSpaceDE w:val="0"/>
        <w:autoSpaceDN w:val="0"/>
        <w:adjustRightInd w:val="0"/>
        <w:jc w:val="center"/>
        <w:rPr>
          <w:szCs w:val="28"/>
        </w:rPr>
      </w:pPr>
    </w:p>
    <w:p w14:paraId="47056511" w14:textId="77777777" w:rsidR="004B7330" w:rsidRPr="0051443C" w:rsidRDefault="004B7330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03FC8B14" w14:textId="0BC80E55" w:rsidR="007A3884" w:rsidRPr="00C227B3" w:rsidRDefault="007A3884" w:rsidP="007A3884">
      <w:pPr>
        <w:tabs>
          <w:tab w:val="left" w:pos="2989"/>
        </w:tabs>
        <w:jc w:val="center"/>
        <w:rPr>
          <w:b/>
          <w:bCs/>
          <w:szCs w:val="28"/>
        </w:rPr>
      </w:pPr>
      <w:r w:rsidRPr="00C227B3">
        <w:rPr>
          <w:b/>
          <w:bCs/>
          <w:szCs w:val="28"/>
        </w:rPr>
        <w:t xml:space="preserve">О создании </w:t>
      </w:r>
      <w:r w:rsidR="000A2FAB" w:rsidRPr="00C227B3">
        <w:rPr>
          <w:b/>
          <w:bCs/>
          <w:szCs w:val="28"/>
        </w:rPr>
        <w:t>С</w:t>
      </w:r>
      <w:r w:rsidRPr="00C227B3">
        <w:rPr>
          <w:b/>
          <w:bCs/>
          <w:szCs w:val="28"/>
        </w:rPr>
        <w:t>овета по инвестиционной</w:t>
      </w:r>
      <w:r w:rsidR="000A2FAB" w:rsidRPr="00C227B3">
        <w:rPr>
          <w:b/>
          <w:bCs/>
          <w:szCs w:val="28"/>
        </w:rPr>
        <w:t xml:space="preserve"> </w:t>
      </w:r>
      <w:r w:rsidRPr="00C227B3">
        <w:rPr>
          <w:b/>
          <w:bCs/>
          <w:szCs w:val="28"/>
        </w:rPr>
        <w:t>деятельности</w:t>
      </w:r>
    </w:p>
    <w:p w14:paraId="0A702C93" w14:textId="495DD605" w:rsidR="007A3884" w:rsidRDefault="007A3884" w:rsidP="007A3884">
      <w:pPr>
        <w:tabs>
          <w:tab w:val="left" w:pos="2989"/>
        </w:tabs>
        <w:ind w:firstLine="720"/>
        <w:jc w:val="both"/>
        <w:rPr>
          <w:szCs w:val="28"/>
        </w:rPr>
      </w:pPr>
    </w:p>
    <w:p w14:paraId="2FE86418" w14:textId="77777777" w:rsidR="007A3884" w:rsidRPr="008F649B" w:rsidRDefault="007A3884" w:rsidP="007A3884">
      <w:pPr>
        <w:tabs>
          <w:tab w:val="left" w:pos="2989"/>
        </w:tabs>
        <w:ind w:firstLine="720"/>
        <w:jc w:val="both"/>
        <w:rPr>
          <w:sz w:val="16"/>
          <w:szCs w:val="16"/>
        </w:rPr>
      </w:pPr>
    </w:p>
    <w:p w14:paraId="0C6AC09F" w14:textId="2516C756" w:rsidR="007A3884" w:rsidRPr="000A2FAB" w:rsidRDefault="007A3884" w:rsidP="007A3884">
      <w:pPr>
        <w:tabs>
          <w:tab w:val="left" w:pos="2989"/>
        </w:tabs>
        <w:ind w:firstLine="720"/>
        <w:jc w:val="both"/>
        <w:rPr>
          <w:szCs w:val="28"/>
        </w:rPr>
      </w:pPr>
      <w:r w:rsidRPr="000A2FAB">
        <w:rPr>
          <w:szCs w:val="28"/>
        </w:rPr>
        <w:t xml:space="preserve">В целях стимулирования инвестиционной активности и привлечения инвестиций, обеспечения благоприятного инвестиционного климата на территории </w:t>
      </w:r>
      <w:r w:rsidR="000B2D71" w:rsidRPr="000A2FAB">
        <w:rPr>
          <w:szCs w:val="28"/>
        </w:rPr>
        <w:t>Сернурского</w:t>
      </w:r>
      <w:r w:rsidRPr="000A2FAB">
        <w:rPr>
          <w:szCs w:val="28"/>
        </w:rPr>
        <w:t xml:space="preserve"> муниципального </w:t>
      </w:r>
      <w:r w:rsidR="000B2D71" w:rsidRPr="000A2FAB">
        <w:rPr>
          <w:szCs w:val="28"/>
        </w:rPr>
        <w:t>района</w:t>
      </w:r>
      <w:r w:rsidRPr="000A2FAB">
        <w:rPr>
          <w:szCs w:val="28"/>
        </w:rPr>
        <w:t xml:space="preserve">, руководствуясь </w:t>
      </w:r>
      <w:r w:rsidR="000B2D71" w:rsidRPr="000A2FAB">
        <w:rPr>
          <w:szCs w:val="28"/>
        </w:rPr>
        <w:t xml:space="preserve">«Положением об инвестиционной деятельности на территории Сернурского муниципального района», утвержденном решением Собрания депутатов Сернурского муниципального района от 19.08.2020 года № 97, </w:t>
      </w:r>
      <w:r w:rsidRPr="000A2FAB">
        <w:rPr>
          <w:szCs w:val="28"/>
        </w:rPr>
        <w:t xml:space="preserve">администрация </w:t>
      </w:r>
      <w:r w:rsidR="000B2D71" w:rsidRPr="000A2FAB">
        <w:rPr>
          <w:szCs w:val="28"/>
        </w:rPr>
        <w:t>Сернурского</w:t>
      </w:r>
      <w:r w:rsidRPr="000A2FAB">
        <w:rPr>
          <w:szCs w:val="28"/>
        </w:rPr>
        <w:t xml:space="preserve"> муниципального </w:t>
      </w:r>
      <w:proofErr w:type="gramStart"/>
      <w:r w:rsidR="000B2D71" w:rsidRPr="000A2FAB">
        <w:rPr>
          <w:szCs w:val="28"/>
        </w:rPr>
        <w:t>района</w:t>
      </w:r>
      <w:r w:rsidRPr="000A2FAB">
        <w:rPr>
          <w:szCs w:val="28"/>
        </w:rPr>
        <w:t xml:space="preserve"> </w:t>
      </w:r>
      <w:r w:rsidR="00E950BA" w:rsidRPr="000A2FAB">
        <w:rPr>
          <w:szCs w:val="28"/>
        </w:rPr>
        <w:t xml:space="preserve"> </w:t>
      </w:r>
      <w:r w:rsidR="00E950BA" w:rsidRPr="000A2FAB">
        <w:rPr>
          <w:spacing w:val="40"/>
          <w:szCs w:val="28"/>
        </w:rPr>
        <w:t>постановляет</w:t>
      </w:r>
      <w:proofErr w:type="gramEnd"/>
      <w:r w:rsidR="00E950BA" w:rsidRPr="000A2FAB">
        <w:rPr>
          <w:spacing w:val="40"/>
          <w:szCs w:val="28"/>
        </w:rPr>
        <w:t>:</w:t>
      </w:r>
      <w:r w:rsidRPr="000A2FAB">
        <w:rPr>
          <w:szCs w:val="28"/>
        </w:rPr>
        <w:t xml:space="preserve"> </w:t>
      </w:r>
    </w:p>
    <w:p w14:paraId="35430652" w14:textId="1A60A94D" w:rsidR="007A3884" w:rsidRPr="000A2FAB" w:rsidRDefault="007A3884" w:rsidP="007A3884">
      <w:pPr>
        <w:tabs>
          <w:tab w:val="left" w:pos="2989"/>
        </w:tabs>
        <w:ind w:firstLine="720"/>
        <w:jc w:val="both"/>
        <w:rPr>
          <w:szCs w:val="28"/>
        </w:rPr>
      </w:pPr>
      <w:r w:rsidRPr="000A2FAB">
        <w:rPr>
          <w:szCs w:val="28"/>
        </w:rPr>
        <w:t xml:space="preserve">1. Создать </w:t>
      </w:r>
      <w:r w:rsidR="000A2FAB" w:rsidRPr="000A2FAB">
        <w:rPr>
          <w:szCs w:val="28"/>
        </w:rPr>
        <w:t>С</w:t>
      </w:r>
      <w:r w:rsidRPr="000A2FAB">
        <w:rPr>
          <w:szCs w:val="28"/>
        </w:rPr>
        <w:t xml:space="preserve">овет по </w:t>
      </w:r>
      <w:bookmarkStart w:id="0" w:name="_Hlk164154521"/>
      <w:r w:rsidRPr="000A2FAB">
        <w:rPr>
          <w:szCs w:val="28"/>
        </w:rPr>
        <w:t>инвестиционной деятельности при администрации Сернурского муниципального района Республики Марий Эл.</w:t>
      </w:r>
    </w:p>
    <w:bookmarkEnd w:id="0"/>
    <w:p w14:paraId="6756506D" w14:textId="297F9C7D" w:rsidR="007A3884" w:rsidRPr="000A2FAB" w:rsidRDefault="007A3884" w:rsidP="007A3884">
      <w:pPr>
        <w:tabs>
          <w:tab w:val="left" w:pos="2989"/>
        </w:tabs>
        <w:ind w:firstLine="720"/>
        <w:jc w:val="both"/>
        <w:rPr>
          <w:szCs w:val="28"/>
        </w:rPr>
      </w:pPr>
      <w:r w:rsidRPr="000A2FAB">
        <w:rPr>
          <w:szCs w:val="28"/>
        </w:rPr>
        <w:t>2.</w:t>
      </w:r>
      <w:r w:rsidR="00E950BA" w:rsidRPr="000A2FAB">
        <w:rPr>
          <w:szCs w:val="28"/>
        </w:rPr>
        <w:t xml:space="preserve"> </w:t>
      </w:r>
      <w:r w:rsidRPr="000A2FAB">
        <w:rPr>
          <w:szCs w:val="28"/>
        </w:rPr>
        <w:t>Утвердить:</w:t>
      </w:r>
    </w:p>
    <w:p w14:paraId="7558613A" w14:textId="777D556B" w:rsidR="007A3884" w:rsidRPr="000A2FAB" w:rsidRDefault="007A3884" w:rsidP="007A3884">
      <w:pPr>
        <w:tabs>
          <w:tab w:val="left" w:pos="2989"/>
        </w:tabs>
        <w:ind w:firstLine="720"/>
        <w:jc w:val="both"/>
        <w:rPr>
          <w:szCs w:val="28"/>
        </w:rPr>
      </w:pPr>
      <w:r w:rsidRPr="000A2FAB">
        <w:rPr>
          <w:szCs w:val="28"/>
        </w:rPr>
        <w:t xml:space="preserve">- </w:t>
      </w:r>
      <w:r w:rsidR="00E950BA" w:rsidRPr="000A2FAB">
        <w:rPr>
          <w:szCs w:val="28"/>
        </w:rPr>
        <w:t>п</w:t>
      </w:r>
      <w:r w:rsidRPr="000A2FAB">
        <w:rPr>
          <w:szCs w:val="28"/>
        </w:rPr>
        <w:t xml:space="preserve">оложение о </w:t>
      </w:r>
      <w:r w:rsidR="000A2FAB" w:rsidRPr="000A2FAB">
        <w:rPr>
          <w:szCs w:val="28"/>
        </w:rPr>
        <w:t>С</w:t>
      </w:r>
      <w:r w:rsidRPr="000A2FAB">
        <w:rPr>
          <w:szCs w:val="28"/>
        </w:rPr>
        <w:t>овете по инвестиционной деятельности при администрации Сернурского муниципального района Республики Марий Эл. (приложение 1);</w:t>
      </w:r>
    </w:p>
    <w:p w14:paraId="5A96E308" w14:textId="5381B80F" w:rsidR="007A3884" w:rsidRPr="000A2FAB" w:rsidRDefault="00E950BA" w:rsidP="007A3884">
      <w:pPr>
        <w:tabs>
          <w:tab w:val="left" w:pos="2989"/>
        </w:tabs>
        <w:ind w:firstLine="720"/>
        <w:jc w:val="both"/>
        <w:rPr>
          <w:szCs w:val="28"/>
        </w:rPr>
      </w:pPr>
      <w:r w:rsidRPr="000A2FAB">
        <w:rPr>
          <w:szCs w:val="28"/>
        </w:rPr>
        <w:t>- с</w:t>
      </w:r>
      <w:r w:rsidR="007A3884" w:rsidRPr="000A2FAB">
        <w:rPr>
          <w:szCs w:val="28"/>
        </w:rPr>
        <w:t xml:space="preserve">остав </w:t>
      </w:r>
      <w:r w:rsidR="000A2FAB" w:rsidRPr="000A2FAB">
        <w:rPr>
          <w:szCs w:val="28"/>
        </w:rPr>
        <w:t>С</w:t>
      </w:r>
      <w:r w:rsidR="007A3884" w:rsidRPr="000A2FAB">
        <w:rPr>
          <w:szCs w:val="28"/>
        </w:rPr>
        <w:t xml:space="preserve">овета по </w:t>
      </w:r>
      <w:r w:rsidRPr="000A2FAB">
        <w:rPr>
          <w:szCs w:val="28"/>
        </w:rPr>
        <w:t>инвестиционной деятельности при администрации Сернурского муниципального района Республики Марий Эл</w:t>
      </w:r>
      <w:r w:rsidR="007A3884" w:rsidRPr="000A2FAB">
        <w:rPr>
          <w:szCs w:val="28"/>
        </w:rPr>
        <w:t xml:space="preserve"> (приложение 2).</w:t>
      </w:r>
    </w:p>
    <w:p w14:paraId="6C391EC6" w14:textId="740E35D9" w:rsidR="007A3884" w:rsidRPr="000A2FAB" w:rsidRDefault="007A3884" w:rsidP="007A3884">
      <w:pPr>
        <w:tabs>
          <w:tab w:val="left" w:pos="2989"/>
        </w:tabs>
        <w:ind w:firstLine="720"/>
        <w:jc w:val="both"/>
        <w:rPr>
          <w:szCs w:val="28"/>
        </w:rPr>
      </w:pPr>
      <w:r w:rsidRPr="000A2FAB">
        <w:rPr>
          <w:szCs w:val="28"/>
        </w:rPr>
        <w:t xml:space="preserve">3. Настоящее постановление </w:t>
      </w:r>
      <w:r w:rsidR="00E950BA" w:rsidRPr="000A2FAB">
        <w:rPr>
          <w:szCs w:val="28"/>
        </w:rPr>
        <w:t>вступает в силу после его</w:t>
      </w:r>
      <w:r w:rsidRPr="000A2FAB">
        <w:rPr>
          <w:szCs w:val="28"/>
        </w:rPr>
        <w:t xml:space="preserve"> опубликовани</w:t>
      </w:r>
      <w:r w:rsidR="00E950BA" w:rsidRPr="000A2FAB">
        <w:rPr>
          <w:szCs w:val="28"/>
        </w:rPr>
        <w:t>я</w:t>
      </w:r>
      <w:r w:rsidRPr="000A2FAB">
        <w:rPr>
          <w:szCs w:val="28"/>
        </w:rPr>
        <w:t xml:space="preserve"> на официальном сайте </w:t>
      </w:r>
      <w:r w:rsidR="00E950BA" w:rsidRPr="000A2FAB">
        <w:rPr>
          <w:szCs w:val="28"/>
        </w:rPr>
        <w:t>администрации</w:t>
      </w:r>
      <w:r w:rsidRPr="000A2FAB">
        <w:rPr>
          <w:szCs w:val="28"/>
        </w:rPr>
        <w:t xml:space="preserve"> в информационно-телекоммуникационной сети </w:t>
      </w:r>
      <w:r w:rsidR="00E950BA" w:rsidRPr="000A2FAB">
        <w:rPr>
          <w:szCs w:val="28"/>
        </w:rPr>
        <w:t>«</w:t>
      </w:r>
      <w:r w:rsidRPr="000A2FAB">
        <w:rPr>
          <w:szCs w:val="28"/>
        </w:rPr>
        <w:t>Интернет</w:t>
      </w:r>
      <w:r w:rsidR="00E950BA" w:rsidRPr="000A2FAB">
        <w:rPr>
          <w:szCs w:val="28"/>
        </w:rPr>
        <w:t>».</w:t>
      </w:r>
    </w:p>
    <w:p w14:paraId="1DBEEC06" w14:textId="111707D9" w:rsidR="007A3884" w:rsidRPr="008F649B" w:rsidRDefault="00E950BA" w:rsidP="007A3884">
      <w:pPr>
        <w:tabs>
          <w:tab w:val="left" w:pos="2989"/>
        </w:tabs>
        <w:ind w:firstLine="720"/>
        <w:jc w:val="both"/>
        <w:rPr>
          <w:sz w:val="27"/>
          <w:szCs w:val="27"/>
        </w:rPr>
      </w:pPr>
      <w:r w:rsidRPr="000A2FAB">
        <w:rPr>
          <w:szCs w:val="28"/>
        </w:rPr>
        <w:t>4</w:t>
      </w:r>
      <w:r w:rsidR="007A3884" w:rsidRPr="000A2FAB">
        <w:rPr>
          <w:szCs w:val="28"/>
        </w:rPr>
        <w:t xml:space="preserve">. Контроль за исполнением настоящего постановления </w:t>
      </w:r>
      <w:r w:rsidRPr="000A2FAB">
        <w:rPr>
          <w:szCs w:val="28"/>
        </w:rPr>
        <w:t>возложить на заместителя главы администрации по экономическому развитию территории Волкову Т.М</w:t>
      </w:r>
      <w:r w:rsidRPr="008F649B">
        <w:rPr>
          <w:sz w:val="27"/>
          <w:szCs w:val="27"/>
        </w:rPr>
        <w:t>.</w:t>
      </w:r>
    </w:p>
    <w:p w14:paraId="582091FE" w14:textId="77777777" w:rsidR="007A3884" w:rsidRDefault="007A3884" w:rsidP="007A3884">
      <w:pPr>
        <w:tabs>
          <w:tab w:val="left" w:pos="2989"/>
        </w:tabs>
        <w:ind w:firstLine="720"/>
        <w:jc w:val="both"/>
        <w:rPr>
          <w:szCs w:val="28"/>
        </w:rPr>
      </w:pPr>
    </w:p>
    <w:p w14:paraId="0B479B69" w14:textId="40715D99" w:rsidR="00EE5708" w:rsidRPr="001647C8" w:rsidRDefault="00EE5708" w:rsidP="007A3884">
      <w:pPr>
        <w:tabs>
          <w:tab w:val="left" w:pos="2989"/>
        </w:tabs>
        <w:ind w:firstLine="720"/>
        <w:jc w:val="both"/>
        <w:rPr>
          <w:szCs w:val="28"/>
        </w:rPr>
      </w:pPr>
      <w:r w:rsidRPr="001647C8">
        <w:rPr>
          <w:szCs w:val="28"/>
        </w:rPr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76"/>
        <w:gridCol w:w="5311"/>
      </w:tblGrid>
      <w:tr w:rsidR="00EE5708" w:rsidRPr="001B1179" w14:paraId="79800877" w14:textId="77777777" w:rsidTr="00D35FB1">
        <w:trPr>
          <w:jc w:val="center"/>
        </w:trPr>
        <w:tc>
          <w:tcPr>
            <w:tcW w:w="3476" w:type="dxa"/>
          </w:tcPr>
          <w:p w14:paraId="5521C2E4" w14:textId="77777777" w:rsidR="00EE5708" w:rsidRPr="001647C8" w:rsidRDefault="00EE5708" w:rsidP="00D35FB1">
            <w:pPr>
              <w:pStyle w:val="aa"/>
              <w:jc w:val="center"/>
              <w:rPr>
                <w:szCs w:val="28"/>
              </w:rPr>
            </w:pPr>
            <w:r w:rsidRPr="001647C8">
              <w:rPr>
                <w:szCs w:val="28"/>
              </w:rPr>
              <w:t>Глава администрации</w:t>
            </w:r>
          </w:p>
          <w:p w14:paraId="0B3E8411" w14:textId="77777777" w:rsidR="00EE5708" w:rsidRPr="001647C8" w:rsidRDefault="00EE5708" w:rsidP="00D35FB1">
            <w:pPr>
              <w:pStyle w:val="aa"/>
              <w:jc w:val="center"/>
              <w:rPr>
                <w:szCs w:val="28"/>
              </w:rPr>
            </w:pPr>
            <w:r w:rsidRPr="001647C8">
              <w:rPr>
                <w:szCs w:val="28"/>
              </w:rPr>
              <w:t>Сернурского</w:t>
            </w:r>
          </w:p>
          <w:p w14:paraId="785D2E7A" w14:textId="77777777" w:rsidR="00EE5708" w:rsidRPr="001647C8" w:rsidRDefault="00EE5708" w:rsidP="00D35FB1">
            <w:pPr>
              <w:pStyle w:val="aa"/>
              <w:jc w:val="center"/>
              <w:rPr>
                <w:szCs w:val="28"/>
              </w:rPr>
            </w:pPr>
            <w:r w:rsidRPr="001647C8">
              <w:rPr>
                <w:szCs w:val="28"/>
              </w:rPr>
              <w:t>муниципального района</w:t>
            </w:r>
          </w:p>
        </w:tc>
        <w:tc>
          <w:tcPr>
            <w:tcW w:w="5311" w:type="dxa"/>
          </w:tcPr>
          <w:p w14:paraId="29CD0844" w14:textId="77777777" w:rsidR="00EE5708" w:rsidRPr="001647C8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</w:p>
          <w:p w14:paraId="39C2DB9D" w14:textId="77777777" w:rsidR="00EE5708" w:rsidRPr="001647C8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</w:p>
          <w:p w14:paraId="036FF7BF" w14:textId="77777777" w:rsidR="00EE5708" w:rsidRPr="001B1179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  <w:r w:rsidRPr="001647C8">
              <w:rPr>
                <w:rFonts w:ascii="Times New Roman" w:hAnsi="Times New Roman"/>
                <w:szCs w:val="28"/>
              </w:rPr>
              <w:t>А.</w:t>
            </w:r>
            <w:r w:rsidRPr="001647C8">
              <w:rPr>
                <w:szCs w:val="28"/>
              </w:rPr>
              <w:t xml:space="preserve">В. </w:t>
            </w:r>
            <w:proofErr w:type="spellStart"/>
            <w:r w:rsidRPr="001647C8">
              <w:rPr>
                <w:rFonts w:ascii="Times New Roman" w:hAnsi="Times New Roman"/>
                <w:szCs w:val="28"/>
              </w:rPr>
              <w:t>Кугергин</w:t>
            </w:r>
            <w:proofErr w:type="spellEnd"/>
          </w:p>
        </w:tc>
      </w:tr>
    </w:tbl>
    <w:p w14:paraId="3FD1B245" w14:textId="77777777" w:rsidR="00EE5708" w:rsidRPr="00761F3A" w:rsidRDefault="00EE5708" w:rsidP="00EE5708">
      <w:pPr>
        <w:jc w:val="both"/>
        <w:rPr>
          <w:rFonts w:ascii="Times New Roman" w:hAnsi="Times New Roman"/>
          <w:sz w:val="20"/>
        </w:rPr>
      </w:pPr>
    </w:p>
    <w:p w14:paraId="6AB0D06A" w14:textId="77777777"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C385A10" w14:textId="77777777"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38E3CC57" w14:textId="77777777"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622E5BF" w14:textId="77777777"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3D49672" w14:textId="77777777"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D9C66E3" w14:textId="77777777"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423D348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3D6D2934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FD284A3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A372566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0A29F22" w14:textId="77777777" w:rsidR="00C2491A" w:rsidRDefault="00877E70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14:paraId="59BFB677" w14:textId="77777777" w:rsidR="00877E70" w:rsidRDefault="00877E70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2AC7C847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D5B057D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37EE6101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F0C3FF9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23FF20C8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D994CA9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D1EA51E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2BB152CE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CC279AF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BC3080A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4183CD3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0E258A6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66FA4A8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40C9E65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325489B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85F39D4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83A337C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BD60219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C1B620E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82EAF6C" w14:textId="57F27728" w:rsidR="007A3884" w:rsidRDefault="007A3884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BD21014" w14:textId="3473E8FC" w:rsidR="008F649B" w:rsidRDefault="008F649B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DBDCB16" w14:textId="64AEE946" w:rsidR="000A2FAB" w:rsidRDefault="000A2FAB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25380676" w14:textId="715CA326" w:rsidR="00C227B3" w:rsidRDefault="00C227B3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2B6361D" w14:textId="77777777" w:rsidR="003B1F23" w:rsidRDefault="003B1F23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28925D26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20C32C7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904CA11" w14:textId="77777777" w:rsidR="00C2491A" w:rsidRPr="001A6947" w:rsidRDefault="00C2491A" w:rsidP="00C2491A">
      <w:pPr>
        <w:rPr>
          <w:sz w:val="20"/>
        </w:rPr>
      </w:pPr>
      <w:r>
        <w:rPr>
          <w:sz w:val="20"/>
        </w:rPr>
        <w:t>Исп. Росляков В.И.</w:t>
      </w:r>
    </w:p>
    <w:p w14:paraId="47C8DCD8" w14:textId="77777777" w:rsidR="00C2491A" w:rsidRDefault="00C2491A" w:rsidP="00C2491A">
      <w:pPr>
        <w:rPr>
          <w:sz w:val="20"/>
        </w:rPr>
      </w:pPr>
      <w:r>
        <w:rPr>
          <w:sz w:val="20"/>
        </w:rPr>
        <w:t xml:space="preserve">(83633) </w:t>
      </w:r>
      <w:r w:rsidRPr="001A6947">
        <w:rPr>
          <w:sz w:val="20"/>
        </w:rPr>
        <w:t>9-</w:t>
      </w:r>
      <w:r>
        <w:rPr>
          <w:sz w:val="20"/>
        </w:rPr>
        <w:t>71</w:t>
      </w:r>
      <w:r w:rsidRPr="001A6947">
        <w:rPr>
          <w:sz w:val="20"/>
        </w:rPr>
        <w:t>-</w:t>
      </w:r>
      <w:r>
        <w:rPr>
          <w:sz w:val="20"/>
        </w:rPr>
        <w:t>42</w:t>
      </w:r>
    </w:p>
    <w:p w14:paraId="7FCD2F3E" w14:textId="77777777" w:rsidR="00C2491A" w:rsidRDefault="00C2491A" w:rsidP="00C2491A">
      <w:pPr>
        <w:rPr>
          <w:sz w:val="20"/>
        </w:rPr>
      </w:pPr>
    </w:p>
    <w:p w14:paraId="27CDC5F1" w14:textId="77777777" w:rsidR="00C2491A" w:rsidRDefault="00C2491A" w:rsidP="00C2491A">
      <w:pPr>
        <w:shd w:val="clear" w:color="auto" w:fill="FFFFFF"/>
        <w:rPr>
          <w:sz w:val="20"/>
        </w:rPr>
      </w:pPr>
    </w:p>
    <w:p w14:paraId="1C2F66D3" w14:textId="77777777" w:rsidR="00C2491A" w:rsidRPr="006B45AF" w:rsidRDefault="00C2491A" w:rsidP="00C2491A">
      <w:pPr>
        <w:shd w:val="clear" w:color="auto" w:fill="FFFFFF"/>
        <w:rPr>
          <w:sz w:val="20"/>
        </w:rPr>
      </w:pPr>
    </w:p>
    <w:p w14:paraId="61886FF0" w14:textId="30DFB918" w:rsidR="00C2491A" w:rsidRDefault="00C2491A" w:rsidP="00C2491A">
      <w:pPr>
        <w:shd w:val="clear" w:color="auto" w:fill="FFFFFF"/>
        <w:ind w:firstLine="708"/>
        <w:rPr>
          <w:sz w:val="20"/>
        </w:rPr>
      </w:pPr>
      <w:r w:rsidRPr="006B45AF">
        <w:rPr>
          <w:sz w:val="20"/>
        </w:rPr>
        <w:t>СОГЛАСОВАНО</w:t>
      </w:r>
      <w:r>
        <w:rPr>
          <w:sz w:val="20"/>
        </w:rPr>
        <w:t>:</w:t>
      </w:r>
    </w:p>
    <w:p w14:paraId="6830F4F7" w14:textId="77777777" w:rsidR="00BC7285" w:rsidRPr="006B45AF" w:rsidRDefault="00BC7285" w:rsidP="00BC7285">
      <w:pPr>
        <w:shd w:val="clear" w:color="auto" w:fill="FFFFFF"/>
        <w:rPr>
          <w:sz w:val="20"/>
        </w:rPr>
      </w:pPr>
      <w:bookmarkStart w:id="1" w:name="_Hlk163465291"/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1800"/>
      </w:tblGrid>
      <w:tr w:rsidR="00BC7285" w:rsidRPr="006B45AF" w14:paraId="22FEDF36" w14:textId="77777777" w:rsidTr="00FD0A0C">
        <w:trPr>
          <w:trHeight w:val="277"/>
        </w:trPr>
        <w:tc>
          <w:tcPr>
            <w:tcW w:w="5245" w:type="dxa"/>
            <w:shd w:val="clear" w:color="auto" w:fill="auto"/>
          </w:tcPr>
          <w:p w14:paraId="39329F3E" w14:textId="4C93CCE6" w:rsidR="00BC7285" w:rsidRDefault="007A3884" w:rsidP="00FD0A0C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З</w:t>
            </w:r>
            <w:r w:rsidR="00BC7285">
              <w:rPr>
                <w:sz w:val="20"/>
              </w:rPr>
              <w:t xml:space="preserve">аместитель главы администрации </w:t>
            </w:r>
            <w:r>
              <w:rPr>
                <w:sz w:val="20"/>
              </w:rPr>
              <w:t xml:space="preserve">по экономическому развитию территории </w:t>
            </w:r>
            <w:r w:rsidR="00BC7285">
              <w:rPr>
                <w:sz w:val="20"/>
              </w:rPr>
              <w:t>Сернурского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14:paraId="6613DC7F" w14:textId="77777777" w:rsidR="00BC7285" w:rsidRPr="006B45AF" w:rsidRDefault="00BC7285" w:rsidP="00FD0A0C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BC7285" w:rsidRPr="006B45AF" w14:paraId="09B0A01F" w14:textId="77777777" w:rsidTr="00FD0A0C">
        <w:trPr>
          <w:trHeight w:val="277"/>
        </w:trPr>
        <w:tc>
          <w:tcPr>
            <w:tcW w:w="5245" w:type="dxa"/>
            <w:shd w:val="clear" w:color="auto" w:fill="auto"/>
          </w:tcPr>
          <w:p w14:paraId="26C5E3C0" w14:textId="09629D20" w:rsidR="00BC7285" w:rsidRDefault="007A3884" w:rsidP="00FD0A0C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Т.М. Волкова</w:t>
            </w:r>
          </w:p>
        </w:tc>
        <w:tc>
          <w:tcPr>
            <w:tcW w:w="1800" w:type="dxa"/>
            <w:shd w:val="clear" w:color="auto" w:fill="auto"/>
          </w:tcPr>
          <w:p w14:paraId="10BEFB05" w14:textId="0ECB4C7B" w:rsidR="00BC7285" w:rsidRPr="006B45AF" w:rsidRDefault="007A3884" w:rsidP="00FD0A0C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15</w:t>
            </w:r>
            <w:r w:rsidR="00BC7285">
              <w:rPr>
                <w:iCs/>
                <w:spacing w:val="-6"/>
                <w:sz w:val="20"/>
              </w:rPr>
              <w:t>.04.2024 г.</w:t>
            </w:r>
          </w:p>
        </w:tc>
      </w:tr>
    </w:tbl>
    <w:p w14:paraId="4A3B285F" w14:textId="77777777" w:rsidR="00C2491A" w:rsidRPr="006B45AF" w:rsidRDefault="00C2491A" w:rsidP="00C2491A">
      <w:pPr>
        <w:shd w:val="clear" w:color="auto" w:fill="FFFFFF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1800"/>
      </w:tblGrid>
      <w:tr w:rsidR="00C2491A" w:rsidRPr="006B45AF" w14:paraId="4289937F" w14:textId="77777777" w:rsidTr="00FF411D">
        <w:trPr>
          <w:trHeight w:val="277"/>
        </w:trPr>
        <w:tc>
          <w:tcPr>
            <w:tcW w:w="5245" w:type="dxa"/>
            <w:shd w:val="clear" w:color="auto" w:fill="auto"/>
          </w:tcPr>
          <w:p w14:paraId="5A88AAB6" w14:textId="77777777" w:rsidR="00C2491A" w:rsidRDefault="00C2491A" w:rsidP="00FF411D">
            <w:pPr>
              <w:shd w:val="clear" w:color="auto" w:fill="FFFFFF"/>
              <w:rPr>
                <w:sz w:val="20"/>
              </w:rPr>
            </w:pPr>
            <w:r w:rsidRPr="005B3FBD">
              <w:rPr>
                <w:sz w:val="20"/>
              </w:rPr>
              <w:t>Руководитель отдела организационно правовой работы и кадров</w:t>
            </w:r>
            <w:r>
              <w:rPr>
                <w:sz w:val="20"/>
              </w:rPr>
              <w:t xml:space="preserve"> администрации Сернурского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14:paraId="4809FF07" w14:textId="77777777" w:rsidR="00C2491A" w:rsidRPr="006B45AF" w:rsidRDefault="00C2491A" w:rsidP="00C2491A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C2491A" w:rsidRPr="006B45AF" w14:paraId="2735C5E4" w14:textId="77777777" w:rsidTr="00FF411D">
        <w:trPr>
          <w:trHeight w:val="277"/>
        </w:trPr>
        <w:tc>
          <w:tcPr>
            <w:tcW w:w="5245" w:type="dxa"/>
            <w:shd w:val="clear" w:color="auto" w:fill="auto"/>
          </w:tcPr>
          <w:p w14:paraId="32EC54D1" w14:textId="2EDE37C9" w:rsidR="00C2491A" w:rsidRDefault="00BC7285" w:rsidP="00FF411D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А.С. </w:t>
            </w:r>
            <w:r w:rsidR="00C2491A">
              <w:rPr>
                <w:sz w:val="20"/>
              </w:rPr>
              <w:t>Антонов.</w:t>
            </w:r>
          </w:p>
        </w:tc>
        <w:tc>
          <w:tcPr>
            <w:tcW w:w="1800" w:type="dxa"/>
            <w:shd w:val="clear" w:color="auto" w:fill="auto"/>
          </w:tcPr>
          <w:p w14:paraId="2F7E9C0F" w14:textId="631B263C" w:rsidR="00C2491A" w:rsidRPr="006B45AF" w:rsidRDefault="007A3884" w:rsidP="00E31E17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15</w:t>
            </w:r>
            <w:r w:rsidR="00C2491A">
              <w:rPr>
                <w:iCs/>
                <w:spacing w:val="-6"/>
                <w:sz w:val="20"/>
              </w:rPr>
              <w:t>.0</w:t>
            </w:r>
            <w:r w:rsidR="008A009B">
              <w:rPr>
                <w:iCs/>
                <w:spacing w:val="-6"/>
                <w:sz w:val="20"/>
              </w:rPr>
              <w:t>4</w:t>
            </w:r>
            <w:r w:rsidR="00C2491A">
              <w:rPr>
                <w:iCs/>
                <w:spacing w:val="-6"/>
                <w:sz w:val="20"/>
              </w:rPr>
              <w:t>.202</w:t>
            </w:r>
            <w:r w:rsidR="00FB0681">
              <w:rPr>
                <w:iCs/>
                <w:spacing w:val="-6"/>
                <w:sz w:val="20"/>
              </w:rPr>
              <w:t>4</w:t>
            </w:r>
            <w:r w:rsidR="00C2491A">
              <w:rPr>
                <w:iCs/>
                <w:spacing w:val="-6"/>
                <w:sz w:val="20"/>
              </w:rPr>
              <w:t xml:space="preserve"> г.</w:t>
            </w:r>
          </w:p>
        </w:tc>
      </w:tr>
    </w:tbl>
    <w:bookmarkEnd w:id="1"/>
    <w:p w14:paraId="59C8E486" w14:textId="5703E920" w:rsidR="005364C3" w:rsidRPr="005364C3" w:rsidRDefault="005364C3" w:rsidP="00C227B3">
      <w:pPr>
        <w:ind w:left="4820"/>
        <w:jc w:val="center"/>
        <w:rPr>
          <w:rFonts w:ascii="Times New Roman" w:hAnsi="Times New Roman"/>
          <w:sz w:val="24"/>
          <w:szCs w:val="24"/>
        </w:rPr>
      </w:pPr>
      <w:r w:rsidRPr="005364C3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E950BA">
        <w:rPr>
          <w:rFonts w:ascii="Times New Roman" w:hAnsi="Times New Roman"/>
          <w:sz w:val="24"/>
          <w:szCs w:val="24"/>
        </w:rPr>
        <w:t xml:space="preserve"> </w:t>
      </w:r>
      <w:r w:rsidRPr="005364C3">
        <w:rPr>
          <w:rFonts w:ascii="Times New Roman" w:hAnsi="Times New Roman"/>
          <w:sz w:val="24"/>
          <w:szCs w:val="24"/>
        </w:rPr>
        <w:t>1</w:t>
      </w:r>
      <w:r w:rsidRPr="005364C3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 w:rsidRPr="005364C3">
        <w:rPr>
          <w:rFonts w:ascii="Times New Roman" w:hAnsi="Times New Roman"/>
          <w:sz w:val="24"/>
          <w:szCs w:val="24"/>
        </w:rPr>
        <w:br/>
        <w:t>Сернурского муниципального района</w:t>
      </w:r>
      <w:r w:rsidRPr="005364C3">
        <w:rPr>
          <w:rFonts w:ascii="Times New Roman" w:hAnsi="Times New Roman"/>
          <w:sz w:val="24"/>
          <w:szCs w:val="24"/>
        </w:rPr>
        <w:br/>
        <w:t>от «15» апреля 2024 г. № 208</w:t>
      </w:r>
    </w:p>
    <w:p w14:paraId="0AF3C213" w14:textId="77777777" w:rsidR="005364C3" w:rsidRPr="005364C3" w:rsidRDefault="005364C3" w:rsidP="005364C3">
      <w:pPr>
        <w:jc w:val="right"/>
        <w:rPr>
          <w:rFonts w:ascii="Times New Roman" w:hAnsi="Times New Roman"/>
          <w:szCs w:val="28"/>
        </w:rPr>
      </w:pPr>
    </w:p>
    <w:p w14:paraId="4468FAC4" w14:textId="77777777" w:rsidR="005364C3" w:rsidRPr="005364C3" w:rsidRDefault="005364C3" w:rsidP="005364C3">
      <w:pPr>
        <w:jc w:val="right"/>
        <w:rPr>
          <w:rFonts w:ascii="Times New Roman" w:hAnsi="Times New Roman"/>
          <w:szCs w:val="28"/>
        </w:rPr>
      </w:pPr>
    </w:p>
    <w:p w14:paraId="0A68FCF6" w14:textId="77777777" w:rsidR="005364C3" w:rsidRPr="005364C3" w:rsidRDefault="005364C3" w:rsidP="005364C3">
      <w:pPr>
        <w:jc w:val="center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>Положение</w:t>
      </w:r>
    </w:p>
    <w:p w14:paraId="78BD0EFA" w14:textId="25A6FD39" w:rsidR="005364C3" w:rsidRPr="005364C3" w:rsidRDefault="005364C3" w:rsidP="005364C3">
      <w:pPr>
        <w:jc w:val="center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>о</w:t>
      </w:r>
      <w:bookmarkStart w:id="2" w:name="_Hlk164148087"/>
      <w:r w:rsidRPr="005364C3">
        <w:rPr>
          <w:rFonts w:ascii="Times New Roman" w:hAnsi="Times New Roman"/>
          <w:szCs w:val="28"/>
        </w:rPr>
        <w:t xml:space="preserve"> </w:t>
      </w:r>
      <w:r w:rsidR="000A2FAB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>овете по инвестиционной деятельности при администрации Сернурского муниципального р</w:t>
      </w:r>
      <w:r w:rsidR="007A3884">
        <w:rPr>
          <w:rFonts w:ascii="Times New Roman" w:hAnsi="Times New Roman"/>
          <w:szCs w:val="28"/>
        </w:rPr>
        <w:t>а</w:t>
      </w:r>
      <w:r w:rsidRPr="005364C3">
        <w:rPr>
          <w:rFonts w:ascii="Times New Roman" w:hAnsi="Times New Roman"/>
          <w:szCs w:val="28"/>
        </w:rPr>
        <w:t>йона Республики Марий Эл</w:t>
      </w:r>
    </w:p>
    <w:bookmarkEnd w:id="2"/>
    <w:p w14:paraId="07F49412" w14:textId="557D1415" w:rsidR="005364C3" w:rsidRDefault="005364C3" w:rsidP="005364C3">
      <w:pPr>
        <w:jc w:val="center"/>
        <w:rPr>
          <w:rFonts w:ascii="Times New Roman" w:hAnsi="Times New Roman"/>
          <w:szCs w:val="28"/>
        </w:rPr>
      </w:pPr>
    </w:p>
    <w:p w14:paraId="3A784498" w14:textId="77777777" w:rsidR="008F649B" w:rsidRPr="005364C3" w:rsidRDefault="008F649B" w:rsidP="005364C3">
      <w:pPr>
        <w:jc w:val="center"/>
        <w:rPr>
          <w:rFonts w:ascii="Times New Roman" w:hAnsi="Times New Roman"/>
          <w:sz w:val="16"/>
          <w:szCs w:val="16"/>
        </w:rPr>
      </w:pPr>
    </w:p>
    <w:p w14:paraId="4CE124C5" w14:textId="551514CC" w:rsidR="005364C3" w:rsidRPr="005364C3" w:rsidRDefault="005364C3" w:rsidP="008F649B">
      <w:pPr>
        <w:spacing w:after="120"/>
        <w:jc w:val="center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>1. Общие положения</w:t>
      </w:r>
    </w:p>
    <w:p w14:paraId="744C762D" w14:textId="3456C497" w:rsidR="005364C3" w:rsidRPr="005364C3" w:rsidRDefault="005364C3" w:rsidP="005364C3">
      <w:pPr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 xml:space="preserve">1.1. </w:t>
      </w:r>
      <w:r w:rsidR="000A2FAB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 xml:space="preserve">овет по инвестиционной деятельности при администрации Сернурского муниципального района Республики Марий Эл (далее - </w:t>
      </w:r>
      <w:r w:rsidR="000A2FAB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>овет) является постоянно действующим, коллегиальным консультативно-совещательным органом, создаваемым в целях определения политики и координации деятельности по привлечению и размещению инвестиций на территории Сернурского муниципального района Республики Марий Эл, созданию режима наибольшего благоприятствования для субъектов инвестиционной деятельности с учетом соблюдения экономических, социальных и экологических интересов населения района, обеспечения устойчивого развития экономики, стабильной социальной обстановки и благоприятной окружающей среды.</w:t>
      </w:r>
    </w:p>
    <w:p w14:paraId="345E89AB" w14:textId="4B7EEBB2" w:rsidR="005364C3" w:rsidRPr="005364C3" w:rsidRDefault="005364C3" w:rsidP="005364C3">
      <w:pPr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 xml:space="preserve">1.2. В своей деятельности </w:t>
      </w:r>
      <w:r w:rsidR="000A2FAB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>овет руководствуется федеральными законами и нормативными правовыми актами Российской Федерации, законом Республики Марий Эл от 21.03.2012 № 17-З (ред. от 04.12.2017, с изм. от 04.12.2023) "Об инвестиционной деятельности в Республике Марий Эл, осуществляемой в форме капитальных вложений", нормативными правовыми актами Республики Марий Эл и Сернурского муниципального района,</w:t>
      </w:r>
      <w:r w:rsidR="001B3894">
        <w:rPr>
          <w:rFonts w:ascii="Times New Roman" w:hAnsi="Times New Roman"/>
          <w:szCs w:val="28"/>
        </w:rPr>
        <w:t xml:space="preserve"> </w:t>
      </w:r>
      <w:bookmarkStart w:id="3" w:name="_Hlk164156572"/>
      <w:r w:rsidR="001B3894" w:rsidRPr="001B3894">
        <w:rPr>
          <w:rFonts w:ascii="Times New Roman" w:hAnsi="Times New Roman"/>
          <w:szCs w:val="28"/>
        </w:rPr>
        <w:t>Положение</w:t>
      </w:r>
      <w:r w:rsidR="001B3894">
        <w:rPr>
          <w:rFonts w:ascii="Times New Roman" w:hAnsi="Times New Roman"/>
          <w:szCs w:val="28"/>
        </w:rPr>
        <w:t>м</w:t>
      </w:r>
      <w:r w:rsidR="001B3894" w:rsidRPr="001B3894">
        <w:rPr>
          <w:rFonts w:ascii="Times New Roman" w:hAnsi="Times New Roman"/>
          <w:szCs w:val="28"/>
        </w:rPr>
        <w:t xml:space="preserve"> об инвестиционной деятельности на территории Сернурского муниципального района</w:t>
      </w:r>
      <w:r w:rsidR="001B3894">
        <w:rPr>
          <w:rFonts w:ascii="Times New Roman" w:hAnsi="Times New Roman"/>
          <w:szCs w:val="28"/>
        </w:rPr>
        <w:t>, утвержденном решением Собрания депутатов Сернурского муниципального района от 19.08.2020 года № 97</w:t>
      </w:r>
      <w:bookmarkEnd w:id="3"/>
      <w:r w:rsidR="001B3894">
        <w:rPr>
          <w:rFonts w:ascii="Times New Roman" w:hAnsi="Times New Roman"/>
          <w:szCs w:val="28"/>
        </w:rPr>
        <w:t xml:space="preserve">, </w:t>
      </w:r>
      <w:r w:rsidRPr="005364C3">
        <w:rPr>
          <w:rFonts w:ascii="Times New Roman" w:hAnsi="Times New Roman"/>
          <w:szCs w:val="28"/>
        </w:rPr>
        <w:t xml:space="preserve"> настоящим Положением.</w:t>
      </w:r>
    </w:p>
    <w:p w14:paraId="29D43F90" w14:textId="4332214C" w:rsidR="005364C3" w:rsidRPr="005364C3" w:rsidRDefault="005364C3" w:rsidP="005364C3">
      <w:pPr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 xml:space="preserve">1.3. Решения </w:t>
      </w:r>
      <w:r w:rsidR="000A2FAB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>овета носят рекомендательный характер.</w:t>
      </w:r>
    </w:p>
    <w:p w14:paraId="4E973401" w14:textId="77777777" w:rsidR="005364C3" w:rsidRPr="005364C3" w:rsidRDefault="005364C3" w:rsidP="005364C3">
      <w:pPr>
        <w:ind w:firstLine="708"/>
        <w:rPr>
          <w:rFonts w:ascii="Times New Roman" w:hAnsi="Times New Roman"/>
          <w:szCs w:val="28"/>
        </w:rPr>
      </w:pPr>
    </w:p>
    <w:p w14:paraId="19B2E926" w14:textId="1EFBA912" w:rsidR="005364C3" w:rsidRPr="005364C3" w:rsidRDefault="005364C3" w:rsidP="008F649B">
      <w:pPr>
        <w:spacing w:after="120"/>
        <w:ind w:firstLine="709"/>
        <w:jc w:val="center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>2. Цели и</w:t>
      </w:r>
      <w:r w:rsidR="007A3884">
        <w:rPr>
          <w:rFonts w:ascii="Times New Roman" w:hAnsi="Times New Roman"/>
          <w:szCs w:val="28"/>
        </w:rPr>
        <w:t xml:space="preserve"> </w:t>
      </w:r>
      <w:r w:rsidRPr="005364C3">
        <w:rPr>
          <w:rFonts w:ascii="Times New Roman" w:hAnsi="Times New Roman"/>
          <w:szCs w:val="28"/>
        </w:rPr>
        <w:t xml:space="preserve">задачи </w:t>
      </w:r>
      <w:r w:rsidR="00D07788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>овета</w:t>
      </w:r>
    </w:p>
    <w:p w14:paraId="7FA72806" w14:textId="51BF9722" w:rsidR="005364C3" w:rsidRPr="005364C3" w:rsidRDefault="005364C3" w:rsidP="005364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 xml:space="preserve">2.1. </w:t>
      </w:r>
      <w:r w:rsidR="00D07788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>овет осуществляет свою деятельность в целях повышения эффективности работы по привлечению инвестиционных ресурсов в экономику Сернурского муниципального района, созданию благоприятного инвестиционного климата, развитию инвестиционной и инновационной деятельности на территории Сернурского муниципального района, направленной на решение следующих задач:</w:t>
      </w:r>
    </w:p>
    <w:p w14:paraId="4AB76A7C" w14:textId="77777777" w:rsidR="005364C3" w:rsidRPr="005364C3" w:rsidRDefault="005364C3" w:rsidP="005364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>- развитие приоритетных направлений инвестиционной деятельности на территории Сернурского муниципального района;</w:t>
      </w:r>
    </w:p>
    <w:p w14:paraId="797CFE12" w14:textId="77777777" w:rsidR="005364C3" w:rsidRPr="005364C3" w:rsidRDefault="005364C3" w:rsidP="005364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lastRenderedPageBreak/>
        <w:t>- устранение административных, экономических и организационных препятствий в развитии инвестиционной и инновационной деятельности;</w:t>
      </w:r>
    </w:p>
    <w:p w14:paraId="4B2BEF60" w14:textId="77777777" w:rsidR="005364C3" w:rsidRPr="005364C3" w:rsidRDefault="005364C3" w:rsidP="005364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>- формирование целостной системы инфраструктуры поддержки и развития инвестиционной и инновационной деятельности.</w:t>
      </w:r>
    </w:p>
    <w:p w14:paraId="6F8B1302" w14:textId="68532E67" w:rsidR="005364C3" w:rsidRPr="005364C3" w:rsidRDefault="005364C3" w:rsidP="005364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 xml:space="preserve">2.2. </w:t>
      </w:r>
      <w:r w:rsidR="00D07788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>овет в соответствии с возложенными на него задачами осуществляет следующие функции:</w:t>
      </w:r>
    </w:p>
    <w:p w14:paraId="45652B76" w14:textId="77777777" w:rsidR="005364C3" w:rsidRPr="005364C3" w:rsidRDefault="005364C3" w:rsidP="005364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>- подготовка предложений, направленных на повышение инвестиционной привлекательности Сернурского муниципального района;</w:t>
      </w:r>
    </w:p>
    <w:p w14:paraId="554131E5" w14:textId="77777777" w:rsidR="005364C3" w:rsidRPr="005364C3" w:rsidRDefault="005364C3" w:rsidP="005364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>- выработка рекомендаций по организации взаимодействия органов местного самоуправления Сернурского муниципального района и организаций, участвующих в инвестиционном процессе;</w:t>
      </w:r>
    </w:p>
    <w:p w14:paraId="41240AD6" w14:textId="77777777" w:rsidR="005364C3" w:rsidRPr="005364C3" w:rsidRDefault="005364C3" w:rsidP="005364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>- разработка предложений по приоритетным направлениям развития Сернурского муниципального района и координации финансовых и инвестиционных ресурсов на наиболее важных направлениях;</w:t>
      </w:r>
    </w:p>
    <w:p w14:paraId="1EC09C1F" w14:textId="77777777" w:rsidR="005364C3" w:rsidRPr="005364C3" w:rsidRDefault="005364C3" w:rsidP="005364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>- внесение предложений по защите инвесторов, разрешению спорных вопросов при реализации инвестиционных проектов;</w:t>
      </w:r>
    </w:p>
    <w:p w14:paraId="5E3205B6" w14:textId="77777777" w:rsidR="005364C3" w:rsidRPr="005364C3" w:rsidRDefault="005364C3" w:rsidP="005364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>- внесение предложений по заключению инвестиционных соглашений;</w:t>
      </w:r>
    </w:p>
    <w:p w14:paraId="4011F6A7" w14:textId="01667E2D" w:rsidR="005364C3" w:rsidRPr="005364C3" w:rsidRDefault="005364C3" w:rsidP="005364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 xml:space="preserve">- разработка механизмов урегулирования вопросов </w:t>
      </w:r>
      <w:r w:rsidR="000B2D71">
        <w:rPr>
          <w:rFonts w:ascii="Times New Roman" w:hAnsi="Times New Roman"/>
          <w:szCs w:val="28"/>
        </w:rPr>
        <w:t>финансирования</w:t>
      </w:r>
      <w:r w:rsidRPr="005364C3">
        <w:rPr>
          <w:rFonts w:ascii="Times New Roman" w:hAnsi="Times New Roman"/>
          <w:szCs w:val="28"/>
        </w:rPr>
        <w:t>, связанным</w:t>
      </w:r>
      <w:r w:rsidR="000B2D71">
        <w:rPr>
          <w:rFonts w:ascii="Times New Roman" w:hAnsi="Times New Roman"/>
          <w:szCs w:val="28"/>
        </w:rPr>
        <w:t>и</w:t>
      </w:r>
      <w:r w:rsidRPr="005364C3">
        <w:rPr>
          <w:rFonts w:ascii="Times New Roman" w:hAnsi="Times New Roman"/>
          <w:szCs w:val="28"/>
        </w:rPr>
        <w:t xml:space="preserve"> с реализацией инвестиционных проектов, а также содействие в урегулировании иных финансовых и имущественных проблем между сторонами – ответственными структурами по реализации инвестиционных проектов и их участниками;</w:t>
      </w:r>
    </w:p>
    <w:p w14:paraId="0C302EDA" w14:textId="77777777" w:rsidR="005364C3" w:rsidRPr="005364C3" w:rsidRDefault="005364C3" w:rsidP="005364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 xml:space="preserve">- рассмотрение иных вопросов, касающихся реализации инвестиционных проектов на территории Сернурского муниципального района; </w:t>
      </w:r>
    </w:p>
    <w:p w14:paraId="2F820DEE" w14:textId="77777777" w:rsidR="005364C3" w:rsidRPr="005364C3" w:rsidRDefault="005364C3" w:rsidP="005364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>- содействие развитию конкуренции и выработка рекомендаций по совершенствованию конкурентной среды в Сернурском муниципальном районе.</w:t>
      </w:r>
    </w:p>
    <w:p w14:paraId="2B5D27CC" w14:textId="77777777" w:rsidR="005364C3" w:rsidRPr="005364C3" w:rsidRDefault="005364C3" w:rsidP="005364C3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</w:p>
    <w:p w14:paraId="2FCC89C3" w14:textId="71BF2CAD" w:rsidR="005364C3" w:rsidRPr="005364C3" w:rsidRDefault="005364C3" w:rsidP="008F649B">
      <w:pPr>
        <w:spacing w:after="120"/>
        <w:ind w:firstLine="709"/>
        <w:jc w:val="center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 xml:space="preserve">3. Права </w:t>
      </w:r>
      <w:r w:rsidR="00C227B3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>овета</w:t>
      </w:r>
    </w:p>
    <w:p w14:paraId="54CDD0B6" w14:textId="72A18514" w:rsidR="005364C3" w:rsidRPr="005364C3" w:rsidRDefault="005364C3" w:rsidP="005364C3">
      <w:pPr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 xml:space="preserve">3.1. </w:t>
      </w:r>
      <w:r w:rsidR="00C227B3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>овет для исполнения своих функций имеет право:</w:t>
      </w:r>
      <w:r w:rsidRPr="005364C3">
        <w:rPr>
          <w:rFonts w:ascii="Times New Roman" w:hAnsi="Times New Roman"/>
          <w:szCs w:val="28"/>
        </w:rPr>
        <w:tab/>
      </w:r>
      <w:r w:rsidRPr="005364C3">
        <w:rPr>
          <w:rFonts w:ascii="Times New Roman" w:hAnsi="Times New Roman"/>
          <w:szCs w:val="28"/>
        </w:rPr>
        <w:br/>
        <w:t xml:space="preserve">          - принимать решения по вопросам развития инвестиционной деятельности на территории Сернурского муниципального района;</w:t>
      </w:r>
    </w:p>
    <w:p w14:paraId="76CCABE8" w14:textId="77777777" w:rsidR="005364C3" w:rsidRPr="005364C3" w:rsidRDefault="005364C3" w:rsidP="005364C3">
      <w:pPr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>- вносить в органы государственной власти Республики Марий Эл и органы местного самоуправления предложения по улучшению инвестиционного климата на территории Сернурского муниципального района;</w:t>
      </w:r>
    </w:p>
    <w:p w14:paraId="24EBE2A9" w14:textId="77777777" w:rsidR="005364C3" w:rsidRPr="005364C3" w:rsidRDefault="005364C3" w:rsidP="005364C3">
      <w:pPr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>- предлагать проекты нормативно-правовых актов Сернурского муниципального района по вопросам привлечения инвестиций, проводить экспертизу и оценку регулирующего воздействия нормативно-</w:t>
      </w:r>
      <w:r w:rsidRPr="005364C3">
        <w:rPr>
          <w:rFonts w:ascii="Times New Roman" w:hAnsi="Times New Roman"/>
          <w:szCs w:val="28"/>
        </w:rPr>
        <w:lastRenderedPageBreak/>
        <w:t>правовых актов администрации Сернурского муниципального района, затрагивающих вопросы инвестиционной деятельности;</w:t>
      </w:r>
    </w:p>
    <w:p w14:paraId="08633F25" w14:textId="77777777" w:rsidR="005364C3" w:rsidRPr="005364C3" w:rsidRDefault="005364C3" w:rsidP="005364C3">
      <w:pPr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>- запрашивать в пределах своей компетенции необходимую информацию у органов исполнительной власти Республики Марий Эл, органов местного самоуправления;</w:t>
      </w:r>
    </w:p>
    <w:p w14:paraId="627A286F" w14:textId="77777777" w:rsidR="005364C3" w:rsidRPr="005364C3" w:rsidRDefault="005364C3" w:rsidP="005364C3">
      <w:pPr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>- приглашать на свои заседания представителей органов местного самоуправления, хозяйствующих субъектов и граждан, принимающих участие в реализации инвестиционных проектов;</w:t>
      </w:r>
    </w:p>
    <w:p w14:paraId="036E1ACC" w14:textId="77777777" w:rsidR="005364C3" w:rsidRPr="005364C3" w:rsidRDefault="005364C3" w:rsidP="005364C3">
      <w:pPr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>- обеспечивать взаимодействие инвесторов с органами местного самоуправления при реализации инвестиционных проектов.</w:t>
      </w:r>
    </w:p>
    <w:p w14:paraId="3206A9E0" w14:textId="77777777" w:rsidR="005364C3" w:rsidRPr="005364C3" w:rsidRDefault="005364C3" w:rsidP="005364C3">
      <w:pPr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>- привлекать при необходимости в установленном порядке экспертов и консультантов для проработки отдельных проектов;</w:t>
      </w:r>
    </w:p>
    <w:p w14:paraId="44AFBED5" w14:textId="77777777" w:rsidR="005364C3" w:rsidRPr="005364C3" w:rsidRDefault="005364C3" w:rsidP="005364C3">
      <w:pPr>
        <w:ind w:firstLine="708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>- самостоятельно разрабатывать и утверждать регламент своей работы, формировать постоянные и временные рабочие группы.</w:t>
      </w:r>
    </w:p>
    <w:p w14:paraId="2538BDA8" w14:textId="77777777" w:rsidR="005364C3" w:rsidRPr="005364C3" w:rsidRDefault="005364C3" w:rsidP="005364C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14:paraId="0CD0AC6D" w14:textId="75B12064" w:rsidR="005364C3" w:rsidRPr="005364C3" w:rsidRDefault="005364C3" w:rsidP="008F649B">
      <w:pPr>
        <w:spacing w:after="120"/>
        <w:jc w:val="center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 xml:space="preserve">4. Состав и организация деятельности </w:t>
      </w:r>
      <w:r w:rsidR="00C227B3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>овета</w:t>
      </w:r>
    </w:p>
    <w:p w14:paraId="3C7395A2" w14:textId="16303DE3" w:rsidR="005364C3" w:rsidRPr="005364C3" w:rsidRDefault="005364C3" w:rsidP="005364C3">
      <w:pPr>
        <w:ind w:firstLine="709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>4.1. Положение о</w:t>
      </w:r>
      <w:r w:rsidR="00C227B3">
        <w:rPr>
          <w:rFonts w:ascii="Times New Roman" w:hAnsi="Times New Roman"/>
          <w:szCs w:val="28"/>
        </w:rPr>
        <w:t xml:space="preserve"> С</w:t>
      </w:r>
      <w:r w:rsidRPr="005364C3">
        <w:rPr>
          <w:rFonts w:ascii="Times New Roman" w:hAnsi="Times New Roman"/>
          <w:szCs w:val="28"/>
        </w:rPr>
        <w:t>овете и его состав утверждаются постановлением администрации Сернурского муниципального района.</w:t>
      </w:r>
    </w:p>
    <w:p w14:paraId="39403EFE" w14:textId="6B11BBFC" w:rsidR="005364C3" w:rsidRPr="005364C3" w:rsidRDefault="005364C3" w:rsidP="005364C3">
      <w:pPr>
        <w:ind w:firstLine="709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 xml:space="preserve">4.2. В состав </w:t>
      </w:r>
      <w:r w:rsidR="00C227B3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 xml:space="preserve">овета входят его председатель, заместитель председателя, в лице заместителя главы администрации по экономическому развитию территорий, являющейся ответственным за реализацию инвестиционных проектов на территории Сернурского муниципального района (от администрации района), секретарь и другие члены Общественного совета. Председателем </w:t>
      </w:r>
      <w:r w:rsidR="00C227B3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>овета является глава администрации Сернурского муниципального района.</w:t>
      </w:r>
    </w:p>
    <w:p w14:paraId="70BD79A0" w14:textId="34DB1E89" w:rsidR="005364C3" w:rsidRPr="005364C3" w:rsidRDefault="005364C3" w:rsidP="005364C3">
      <w:pPr>
        <w:ind w:firstLine="709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 xml:space="preserve">4.3. Заседания </w:t>
      </w:r>
      <w:r w:rsidR="00C227B3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 xml:space="preserve">овета ведет его председатель, либо по его поручению, заместитель председателя </w:t>
      </w:r>
      <w:r w:rsidR="00C227B3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>овета.</w:t>
      </w:r>
    </w:p>
    <w:p w14:paraId="2FEFE9C9" w14:textId="4C5C7F23" w:rsidR="005364C3" w:rsidRPr="005364C3" w:rsidRDefault="005364C3" w:rsidP="005364C3">
      <w:pPr>
        <w:ind w:firstLine="709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 xml:space="preserve">4.4. </w:t>
      </w:r>
      <w:r w:rsidR="00C227B3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>овет проводит свои заседания по мере необходимости.</w:t>
      </w:r>
    </w:p>
    <w:p w14:paraId="21E884D6" w14:textId="47F5EC8C" w:rsidR="005364C3" w:rsidRPr="005364C3" w:rsidRDefault="005364C3" w:rsidP="005364C3">
      <w:pPr>
        <w:ind w:firstLine="709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 xml:space="preserve">4.5. Заседания </w:t>
      </w:r>
      <w:r w:rsidR="00C227B3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 xml:space="preserve">овета проводятся публично и открыто. В заседании </w:t>
      </w:r>
      <w:r w:rsidR="00C227B3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>овета могут принимать участие инвесторы, лица, интересы которых затра</w:t>
      </w:r>
      <w:r w:rsidR="007A3884">
        <w:rPr>
          <w:rFonts w:ascii="Times New Roman" w:hAnsi="Times New Roman"/>
          <w:szCs w:val="28"/>
        </w:rPr>
        <w:t>г</w:t>
      </w:r>
      <w:r w:rsidRPr="005364C3">
        <w:rPr>
          <w:rFonts w:ascii="Times New Roman" w:hAnsi="Times New Roman"/>
          <w:szCs w:val="28"/>
        </w:rPr>
        <w:t>иваются при рассмотрении вопросов повестки дня, депутаты собрания депутатов Сернурского муниципального района.</w:t>
      </w:r>
    </w:p>
    <w:p w14:paraId="703CBDC9" w14:textId="14E2D1EA" w:rsidR="005364C3" w:rsidRPr="005364C3" w:rsidRDefault="005364C3" w:rsidP="005364C3">
      <w:pPr>
        <w:ind w:firstLine="709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 xml:space="preserve">4.6. </w:t>
      </w:r>
      <w:r w:rsidR="00C227B3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>овет правомочен проводить заседания при наличии не менее половины общего числа его членов.</w:t>
      </w:r>
    </w:p>
    <w:p w14:paraId="6549C320" w14:textId="75FEAFE8" w:rsidR="005364C3" w:rsidRPr="005364C3" w:rsidRDefault="005364C3" w:rsidP="005364C3">
      <w:pPr>
        <w:ind w:firstLine="709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 xml:space="preserve">Члены </w:t>
      </w:r>
      <w:r w:rsidR="00C227B3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>овета обладают равными правами при обсуждении рассматриваемых на заседании вопросов.</w:t>
      </w:r>
    </w:p>
    <w:p w14:paraId="59CF8D3F" w14:textId="37E9819D" w:rsidR="005364C3" w:rsidRPr="005364C3" w:rsidRDefault="005364C3" w:rsidP="005364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64C3">
        <w:rPr>
          <w:rFonts w:ascii="Times New Roman" w:hAnsi="Times New Roman"/>
          <w:szCs w:val="28"/>
        </w:rPr>
        <w:t xml:space="preserve">Решения </w:t>
      </w:r>
      <w:r w:rsidR="00C227B3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 xml:space="preserve">овета принимаются простым большинством голосов участвующих в заседании членов </w:t>
      </w:r>
      <w:r w:rsidR="00C227B3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 xml:space="preserve">овета и оформляются протоколами, которые подписываются председателем </w:t>
      </w:r>
      <w:r w:rsidR="00C227B3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 xml:space="preserve">овета и секретарем. В случае равенства голосов голос председателя </w:t>
      </w:r>
      <w:r w:rsidR="00C227B3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>овета является решающим</w:t>
      </w:r>
      <w:r w:rsidRPr="005364C3">
        <w:rPr>
          <w:rFonts w:ascii="Times New Roman" w:hAnsi="Times New Roman"/>
          <w:sz w:val="24"/>
          <w:szCs w:val="24"/>
        </w:rPr>
        <w:t>.</w:t>
      </w:r>
    </w:p>
    <w:p w14:paraId="0A6A95F0" w14:textId="3AAB7CEC" w:rsidR="005364C3" w:rsidRDefault="005364C3" w:rsidP="005364C3">
      <w:pPr>
        <w:ind w:right="-2" w:firstLine="709"/>
        <w:jc w:val="both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>4.7. Организационно</w:t>
      </w:r>
      <w:r w:rsidR="003A23FA">
        <w:rPr>
          <w:rFonts w:ascii="Times New Roman" w:hAnsi="Times New Roman"/>
          <w:szCs w:val="28"/>
        </w:rPr>
        <w:t>-техническое</w:t>
      </w:r>
      <w:r w:rsidRPr="005364C3">
        <w:rPr>
          <w:rFonts w:ascii="Times New Roman" w:hAnsi="Times New Roman"/>
          <w:szCs w:val="28"/>
        </w:rPr>
        <w:t xml:space="preserve"> сопровождение деятельности </w:t>
      </w:r>
      <w:r w:rsidR="00C227B3">
        <w:rPr>
          <w:rFonts w:ascii="Times New Roman" w:hAnsi="Times New Roman"/>
          <w:szCs w:val="28"/>
        </w:rPr>
        <w:t>С</w:t>
      </w:r>
      <w:r w:rsidRPr="005364C3">
        <w:rPr>
          <w:rFonts w:ascii="Times New Roman" w:hAnsi="Times New Roman"/>
          <w:szCs w:val="28"/>
        </w:rPr>
        <w:t>овета осуществляет отдел экономики администрации.</w:t>
      </w:r>
    </w:p>
    <w:p w14:paraId="279F7244" w14:textId="2AEF5B25" w:rsidR="007A3884" w:rsidRDefault="007A3884" w:rsidP="005364C3">
      <w:pPr>
        <w:ind w:right="-2" w:firstLine="709"/>
        <w:jc w:val="both"/>
        <w:rPr>
          <w:rFonts w:ascii="Times New Roman" w:hAnsi="Times New Roman"/>
          <w:szCs w:val="28"/>
        </w:rPr>
      </w:pPr>
    </w:p>
    <w:p w14:paraId="3B885603" w14:textId="78587413" w:rsidR="007A3884" w:rsidRDefault="007A3884" w:rsidP="005364C3">
      <w:pPr>
        <w:ind w:right="-2" w:firstLine="709"/>
        <w:jc w:val="both"/>
        <w:rPr>
          <w:rFonts w:ascii="Times New Roman" w:hAnsi="Times New Roman"/>
          <w:szCs w:val="28"/>
        </w:rPr>
      </w:pPr>
    </w:p>
    <w:tbl>
      <w:tblPr>
        <w:tblW w:w="4111" w:type="dxa"/>
        <w:tblInd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364C3" w:rsidRPr="005364C3" w14:paraId="7A3485F9" w14:textId="77777777" w:rsidTr="00DA77A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D52CF58" w14:textId="1E0DA705" w:rsidR="005364C3" w:rsidRPr="005364C3" w:rsidRDefault="005364C3" w:rsidP="005364C3">
            <w:pPr>
              <w:ind w:left="-51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4C3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14:paraId="2CE93F82" w14:textId="77777777" w:rsidR="005364C3" w:rsidRPr="005364C3" w:rsidRDefault="005364C3" w:rsidP="005364C3">
            <w:pPr>
              <w:ind w:left="-51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4C3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14:paraId="0B361E38" w14:textId="77777777" w:rsidR="005364C3" w:rsidRPr="005364C3" w:rsidRDefault="005364C3" w:rsidP="005364C3">
            <w:pPr>
              <w:ind w:left="-51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4C3">
              <w:rPr>
                <w:rFonts w:ascii="Times New Roman" w:hAnsi="Times New Roman"/>
                <w:sz w:val="24"/>
                <w:szCs w:val="24"/>
              </w:rPr>
              <w:t>Сернурского муниципального района</w:t>
            </w:r>
          </w:p>
          <w:p w14:paraId="36320277" w14:textId="77777777" w:rsidR="005364C3" w:rsidRPr="005364C3" w:rsidRDefault="005364C3" w:rsidP="005364C3">
            <w:pPr>
              <w:ind w:left="-51" w:right="-1"/>
              <w:jc w:val="center"/>
              <w:rPr>
                <w:rFonts w:ascii="Times New Roman" w:hAnsi="Times New Roman"/>
                <w:szCs w:val="28"/>
              </w:rPr>
            </w:pPr>
            <w:r w:rsidRPr="005364C3">
              <w:rPr>
                <w:rFonts w:ascii="Times New Roman" w:hAnsi="Times New Roman"/>
                <w:sz w:val="24"/>
                <w:szCs w:val="24"/>
              </w:rPr>
              <w:t>от «15» апреля 2024 г. № 208</w:t>
            </w:r>
          </w:p>
          <w:p w14:paraId="37956AF2" w14:textId="77777777" w:rsidR="005364C3" w:rsidRPr="005364C3" w:rsidRDefault="005364C3" w:rsidP="005364C3">
            <w:pPr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04AD46" w14:textId="56031F41" w:rsidR="005364C3" w:rsidRDefault="005364C3" w:rsidP="005364C3">
      <w:pPr>
        <w:ind w:right="-1" w:firstLine="568"/>
        <w:jc w:val="center"/>
        <w:rPr>
          <w:rFonts w:ascii="Times New Roman" w:hAnsi="Times New Roman"/>
          <w:sz w:val="24"/>
          <w:szCs w:val="24"/>
        </w:rPr>
      </w:pPr>
    </w:p>
    <w:p w14:paraId="50D2F4D4" w14:textId="77777777" w:rsidR="00C227B3" w:rsidRPr="005364C3" w:rsidRDefault="00C227B3" w:rsidP="005364C3">
      <w:pPr>
        <w:ind w:right="-1" w:firstLine="568"/>
        <w:jc w:val="center"/>
        <w:rPr>
          <w:rFonts w:ascii="Times New Roman" w:hAnsi="Times New Roman"/>
          <w:sz w:val="24"/>
          <w:szCs w:val="24"/>
        </w:rPr>
      </w:pPr>
    </w:p>
    <w:p w14:paraId="6A782E2B" w14:textId="77777777" w:rsidR="005364C3" w:rsidRPr="005364C3" w:rsidRDefault="005364C3" w:rsidP="005364C3">
      <w:pPr>
        <w:ind w:right="-1"/>
        <w:jc w:val="center"/>
        <w:rPr>
          <w:rFonts w:ascii="Times New Roman" w:hAnsi="Times New Roman"/>
          <w:szCs w:val="28"/>
        </w:rPr>
      </w:pPr>
      <w:r w:rsidRPr="005364C3">
        <w:rPr>
          <w:rFonts w:ascii="Times New Roman" w:hAnsi="Times New Roman"/>
          <w:szCs w:val="28"/>
        </w:rPr>
        <w:t>Состав</w:t>
      </w:r>
    </w:p>
    <w:p w14:paraId="769CCF1C" w14:textId="73F9ECEC" w:rsidR="005364C3" w:rsidRPr="005364C3" w:rsidRDefault="00C227B3" w:rsidP="005364C3">
      <w:pPr>
        <w:ind w:right="-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="005364C3" w:rsidRPr="005364C3">
        <w:rPr>
          <w:rFonts w:ascii="Times New Roman" w:hAnsi="Times New Roman"/>
          <w:szCs w:val="28"/>
        </w:rPr>
        <w:t>овета по инвестиционной деятельности</w:t>
      </w:r>
      <w:r>
        <w:rPr>
          <w:rFonts w:ascii="Times New Roman" w:hAnsi="Times New Roman"/>
          <w:szCs w:val="28"/>
        </w:rPr>
        <w:t xml:space="preserve"> </w:t>
      </w:r>
      <w:r w:rsidR="005364C3" w:rsidRPr="005364C3">
        <w:rPr>
          <w:rFonts w:ascii="Times New Roman" w:hAnsi="Times New Roman"/>
          <w:szCs w:val="28"/>
        </w:rPr>
        <w:t>при администрации Сернурского муниципального р</w:t>
      </w:r>
      <w:r w:rsidR="007A3884">
        <w:rPr>
          <w:rFonts w:ascii="Times New Roman" w:hAnsi="Times New Roman"/>
          <w:szCs w:val="28"/>
        </w:rPr>
        <w:t>а</w:t>
      </w:r>
      <w:r w:rsidR="005364C3" w:rsidRPr="005364C3">
        <w:rPr>
          <w:rFonts w:ascii="Times New Roman" w:hAnsi="Times New Roman"/>
          <w:szCs w:val="28"/>
        </w:rPr>
        <w:t>йона Республики Марий Эл</w:t>
      </w:r>
    </w:p>
    <w:p w14:paraId="78C24F44" w14:textId="77777777" w:rsidR="005364C3" w:rsidRPr="005364C3" w:rsidRDefault="005364C3" w:rsidP="005364C3">
      <w:pPr>
        <w:ind w:right="-1" w:firstLine="568"/>
        <w:jc w:val="center"/>
        <w:rPr>
          <w:rFonts w:ascii="Times New Roman" w:hAnsi="Times New Roman"/>
          <w:szCs w:val="28"/>
        </w:rPr>
      </w:pPr>
    </w:p>
    <w:p w14:paraId="5167EBB2" w14:textId="77777777" w:rsidR="005364C3" w:rsidRPr="005364C3" w:rsidRDefault="005364C3" w:rsidP="005364C3">
      <w:pPr>
        <w:ind w:right="-1" w:firstLine="568"/>
        <w:jc w:val="center"/>
        <w:rPr>
          <w:rFonts w:ascii="Times New Roman" w:hAnsi="Times New Roman"/>
          <w:szCs w:val="28"/>
        </w:rPr>
      </w:pPr>
    </w:p>
    <w:tbl>
      <w:tblPr>
        <w:tblW w:w="8854" w:type="dxa"/>
        <w:tblLook w:val="04A0" w:firstRow="1" w:lastRow="0" w:firstColumn="1" w:lastColumn="0" w:noHBand="0" w:noVBand="1"/>
      </w:tblPr>
      <w:tblGrid>
        <w:gridCol w:w="2248"/>
        <w:gridCol w:w="6465"/>
        <w:gridCol w:w="141"/>
      </w:tblGrid>
      <w:tr w:rsidR="005364C3" w:rsidRPr="005364C3" w14:paraId="14C0EE1D" w14:textId="77777777" w:rsidTr="00DA77A7">
        <w:trPr>
          <w:gridAfter w:val="1"/>
          <w:wAfter w:w="141" w:type="dxa"/>
          <w:trHeight w:val="405"/>
        </w:trPr>
        <w:tc>
          <w:tcPr>
            <w:tcW w:w="2248" w:type="dxa"/>
          </w:tcPr>
          <w:p w14:paraId="1AC9FF95" w14:textId="77777777" w:rsidR="005364C3" w:rsidRPr="005364C3" w:rsidRDefault="005364C3" w:rsidP="005364C3">
            <w:pPr>
              <w:widowControl w:val="0"/>
              <w:spacing w:before="120"/>
              <w:rPr>
                <w:rFonts w:ascii="Times New Roman" w:hAnsi="Times New Roman"/>
                <w:szCs w:val="28"/>
              </w:rPr>
            </w:pPr>
            <w:proofErr w:type="spellStart"/>
            <w:r w:rsidRPr="005364C3">
              <w:rPr>
                <w:rFonts w:ascii="Times New Roman" w:hAnsi="Times New Roman"/>
                <w:szCs w:val="28"/>
              </w:rPr>
              <w:t>Кугергин</w:t>
            </w:r>
            <w:proofErr w:type="spellEnd"/>
            <w:r w:rsidRPr="005364C3">
              <w:rPr>
                <w:rFonts w:ascii="Times New Roman" w:hAnsi="Times New Roman"/>
                <w:szCs w:val="28"/>
              </w:rPr>
              <w:t xml:space="preserve"> А.В.  -</w:t>
            </w:r>
          </w:p>
        </w:tc>
        <w:tc>
          <w:tcPr>
            <w:tcW w:w="6465" w:type="dxa"/>
          </w:tcPr>
          <w:p w14:paraId="525EAA87" w14:textId="1153C516" w:rsidR="005364C3" w:rsidRPr="005364C3" w:rsidRDefault="005364C3" w:rsidP="005364C3">
            <w:pPr>
              <w:widowControl w:val="0"/>
              <w:spacing w:before="120"/>
              <w:jc w:val="both"/>
              <w:rPr>
                <w:rFonts w:ascii="Times New Roman" w:hAnsi="Times New Roman"/>
                <w:szCs w:val="28"/>
              </w:rPr>
            </w:pPr>
            <w:r w:rsidRPr="005364C3">
              <w:rPr>
                <w:rFonts w:ascii="Times New Roman" w:hAnsi="Times New Roman"/>
                <w:szCs w:val="28"/>
              </w:rPr>
              <w:t xml:space="preserve">глава администрации Сернурского муниципального района, председатель </w:t>
            </w:r>
            <w:r w:rsidR="00C227B3">
              <w:rPr>
                <w:rFonts w:ascii="Times New Roman" w:hAnsi="Times New Roman"/>
                <w:szCs w:val="28"/>
              </w:rPr>
              <w:t>С</w:t>
            </w:r>
            <w:r w:rsidRPr="005364C3">
              <w:rPr>
                <w:rFonts w:ascii="Times New Roman" w:hAnsi="Times New Roman"/>
                <w:szCs w:val="28"/>
              </w:rPr>
              <w:t>овета;</w:t>
            </w:r>
          </w:p>
        </w:tc>
      </w:tr>
      <w:tr w:rsidR="005364C3" w:rsidRPr="005364C3" w14:paraId="18811CE0" w14:textId="77777777" w:rsidTr="00DA77A7">
        <w:trPr>
          <w:gridAfter w:val="1"/>
          <w:wAfter w:w="141" w:type="dxa"/>
          <w:trHeight w:val="566"/>
        </w:trPr>
        <w:tc>
          <w:tcPr>
            <w:tcW w:w="2248" w:type="dxa"/>
          </w:tcPr>
          <w:p w14:paraId="487B85AF" w14:textId="77777777" w:rsidR="005364C3" w:rsidRPr="005364C3" w:rsidRDefault="005364C3" w:rsidP="005364C3">
            <w:pPr>
              <w:widowControl w:val="0"/>
              <w:spacing w:before="120"/>
              <w:rPr>
                <w:rFonts w:ascii="Times New Roman" w:hAnsi="Times New Roman"/>
                <w:szCs w:val="28"/>
              </w:rPr>
            </w:pPr>
            <w:r w:rsidRPr="005364C3">
              <w:rPr>
                <w:rFonts w:ascii="Times New Roman" w:hAnsi="Times New Roman"/>
                <w:szCs w:val="28"/>
              </w:rPr>
              <w:t>Волкова Т.М.    -</w:t>
            </w:r>
          </w:p>
        </w:tc>
        <w:tc>
          <w:tcPr>
            <w:tcW w:w="6465" w:type="dxa"/>
          </w:tcPr>
          <w:p w14:paraId="45C4586D" w14:textId="3BF77410" w:rsidR="005364C3" w:rsidRPr="005364C3" w:rsidRDefault="005364C3" w:rsidP="005364C3">
            <w:pPr>
              <w:widowControl w:val="0"/>
              <w:spacing w:before="120"/>
              <w:jc w:val="both"/>
              <w:rPr>
                <w:rFonts w:ascii="Times New Roman" w:hAnsi="Times New Roman"/>
                <w:szCs w:val="28"/>
              </w:rPr>
            </w:pPr>
            <w:r w:rsidRPr="005364C3">
              <w:rPr>
                <w:rFonts w:ascii="Times New Roman" w:hAnsi="Times New Roman"/>
                <w:szCs w:val="28"/>
              </w:rPr>
              <w:t xml:space="preserve">заместитель главы администрации по экономическому развитию территории, начальник отдела экономики, заместитель председателя </w:t>
            </w:r>
            <w:r w:rsidR="00C227B3">
              <w:rPr>
                <w:rFonts w:ascii="Times New Roman" w:hAnsi="Times New Roman"/>
                <w:szCs w:val="28"/>
              </w:rPr>
              <w:t>С</w:t>
            </w:r>
            <w:r w:rsidRPr="005364C3">
              <w:rPr>
                <w:rFonts w:ascii="Times New Roman" w:hAnsi="Times New Roman"/>
                <w:szCs w:val="28"/>
              </w:rPr>
              <w:t>овета;</w:t>
            </w:r>
          </w:p>
        </w:tc>
      </w:tr>
      <w:tr w:rsidR="005364C3" w:rsidRPr="005364C3" w14:paraId="27CA5433" w14:textId="77777777" w:rsidTr="00DA77A7">
        <w:trPr>
          <w:gridAfter w:val="1"/>
          <w:wAfter w:w="141" w:type="dxa"/>
          <w:trHeight w:val="405"/>
        </w:trPr>
        <w:tc>
          <w:tcPr>
            <w:tcW w:w="2248" w:type="dxa"/>
          </w:tcPr>
          <w:p w14:paraId="2C3D7799" w14:textId="77777777" w:rsidR="005364C3" w:rsidRPr="005364C3" w:rsidRDefault="005364C3" w:rsidP="005364C3">
            <w:pPr>
              <w:widowControl w:val="0"/>
              <w:spacing w:before="120"/>
              <w:rPr>
                <w:rFonts w:ascii="Times New Roman" w:hAnsi="Times New Roman"/>
                <w:szCs w:val="28"/>
              </w:rPr>
            </w:pPr>
            <w:r w:rsidRPr="005364C3">
              <w:rPr>
                <w:rFonts w:ascii="Times New Roman" w:hAnsi="Times New Roman"/>
                <w:szCs w:val="28"/>
              </w:rPr>
              <w:t>Росляков В.И.   -</w:t>
            </w:r>
          </w:p>
        </w:tc>
        <w:tc>
          <w:tcPr>
            <w:tcW w:w="6465" w:type="dxa"/>
          </w:tcPr>
          <w:p w14:paraId="4D21E13A" w14:textId="12D04371" w:rsidR="005364C3" w:rsidRPr="005364C3" w:rsidRDefault="005364C3" w:rsidP="005364C3">
            <w:pPr>
              <w:widowControl w:val="0"/>
              <w:spacing w:before="120"/>
              <w:jc w:val="both"/>
              <w:rPr>
                <w:rFonts w:ascii="Times New Roman" w:hAnsi="Times New Roman"/>
                <w:szCs w:val="28"/>
              </w:rPr>
            </w:pPr>
            <w:r w:rsidRPr="005364C3">
              <w:rPr>
                <w:rFonts w:ascii="Times New Roman" w:hAnsi="Times New Roman"/>
                <w:szCs w:val="28"/>
              </w:rPr>
              <w:t xml:space="preserve">помощник (советник) отдела экономики, секретарь </w:t>
            </w:r>
            <w:r w:rsidR="00C227B3">
              <w:rPr>
                <w:rFonts w:ascii="Times New Roman" w:hAnsi="Times New Roman"/>
                <w:szCs w:val="28"/>
              </w:rPr>
              <w:t>С</w:t>
            </w:r>
            <w:r w:rsidRPr="005364C3">
              <w:rPr>
                <w:rFonts w:ascii="Times New Roman" w:hAnsi="Times New Roman"/>
                <w:szCs w:val="28"/>
              </w:rPr>
              <w:t xml:space="preserve">овета;  </w:t>
            </w:r>
          </w:p>
        </w:tc>
      </w:tr>
      <w:tr w:rsidR="005364C3" w:rsidRPr="005364C3" w14:paraId="733D0C67" w14:textId="77777777" w:rsidTr="00DA77A7">
        <w:trPr>
          <w:trHeight w:val="405"/>
        </w:trPr>
        <w:tc>
          <w:tcPr>
            <w:tcW w:w="2248" w:type="dxa"/>
          </w:tcPr>
          <w:p w14:paraId="180CF21C" w14:textId="77777777" w:rsidR="005364C3" w:rsidRPr="005364C3" w:rsidRDefault="005364C3" w:rsidP="005364C3">
            <w:pPr>
              <w:widowControl w:val="0"/>
              <w:spacing w:before="120"/>
              <w:rPr>
                <w:rFonts w:ascii="Times New Roman" w:hAnsi="Times New Roman"/>
                <w:szCs w:val="28"/>
              </w:rPr>
            </w:pPr>
            <w:proofErr w:type="spellStart"/>
            <w:r w:rsidRPr="005364C3">
              <w:rPr>
                <w:rFonts w:ascii="Times New Roman" w:hAnsi="Times New Roman"/>
                <w:szCs w:val="28"/>
              </w:rPr>
              <w:t>Адиганов</w:t>
            </w:r>
            <w:proofErr w:type="spellEnd"/>
            <w:r w:rsidRPr="005364C3">
              <w:rPr>
                <w:rFonts w:ascii="Times New Roman" w:hAnsi="Times New Roman"/>
                <w:szCs w:val="28"/>
              </w:rPr>
              <w:t xml:space="preserve"> С.Л.  -</w:t>
            </w:r>
          </w:p>
        </w:tc>
        <w:tc>
          <w:tcPr>
            <w:tcW w:w="6606" w:type="dxa"/>
            <w:gridSpan w:val="2"/>
          </w:tcPr>
          <w:p w14:paraId="43B0DDE2" w14:textId="77777777" w:rsidR="005364C3" w:rsidRPr="005364C3" w:rsidRDefault="005364C3" w:rsidP="005364C3">
            <w:pPr>
              <w:widowControl w:val="0"/>
              <w:spacing w:before="120"/>
              <w:jc w:val="both"/>
              <w:rPr>
                <w:rFonts w:ascii="Times New Roman" w:hAnsi="Times New Roman"/>
                <w:szCs w:val="28"/>
              </w:rPr>
            </w:pPr>
            <w:r w:rsidRPr="005364C3">
              <w:rPr>
                <w:rFonts w:ascii="Times New Roman" w:hAnsi="Times New Roman"/>
                <w:szCs w:val="28"/>
              </w:rPr>
              <w:t>Глава Сернурского муниципального района (по согласованию);</w:t>
            </w:r>
          </w:p>
        </w:tc>
      </w:tr>
      <w:tr w:rsidR="005364C3" w:rsidRPr="005364C3" w14:paraId="1CC89EC9" w14:textId="77777777" w:rsidTr="00DA77A7">
        <w:trPr>
          <w:trHeight w:val="801"/>
        </w:trPr>
        <w:tc>
          <w:tcPr>
            <w:tcW w:w="2248" w:type="dxa"/>
          </w:tcPr>
          <w:p w14:paraId="0811BB71" w14:textId="77777777" w:rsidR="005364C3" w:rsidRPr="005364C3" w:rsidRDefault="005364C3" w:rsidP="005364C3">
            <w:pPr>
              <w:widowControl w:val="0"/>
              <w:spacing w:before="120"/>
              <w:rPr>
                <w:rFonts w:ascii="Times New Roman" w:hAnsi="Times New Roman"/>
                <w:szCs w:val="28"/>
              </w:rPr>
            </w:pPr>
            <w:r w:rsidRPr="005364C3">
              <w:rPr>
                <w:rFonts w:ascii="Times New Roman" w:hAnsi="Times New Roman"/>
                <w:szCs w:val="28"/>
              </w:rPr>
              <w:t>Якимов А.С.     -</w:t>
            </w:r>
          </w:p>
          <w:p w14:paraId="2B508072" w14:textId="77777777" w:rsidR="005364C3" w:rsidRPr="005364C3" w:rsidRDefault="005364C3" w:rsidP="005364C3">
            <w:pPr>
              <w:widowControl w:val="0"/>
              <w:spacing w:before="120"/>
              <w:rPr>
                <w:rFonts w:ascii="Times New Roman" w:hAnsi="Times New Roman"/>
                <w:szCs w:val="28"/>
              </w:rPr>
            </w:pPr>
          </w:p>
          <w:p w14:paraId="4A5C5733" w14:textId="42A8A49F" w:rsidR="005364C3" w:rsidRPr="005364C3" w:rsidRDefault="005364C3" w:rsidP="005364C3">
            <w:pPr>
              <w:widowControl w:val="0"/>
              <w:rPr>
                <w:rFonts w:ascii="Times New Roman" w:hAnsi="Times New Roman"/>
                <w:szCs w:val="28"/>
              </w:rPr>
            </w:pPr>
            <w:proofErr w:type="spellStart"/>
            <w:r w:rsidRPr="005364C3">
              <w:rPr>
                <w:rFonts w:ascii="Times New Roman" w:hAnsi="Times New Roman"/>
                <w:szCs w:val="28"/>
              </w:rPr>
              <w:t>Тымбаев</w:t>
            </w:r>
            <w:proofErr w:type="spellEnd"/>
            <w:r w:rsidRPr="005364C3">
              <w:rPr>
                <w:rFonts w:ascii="Times New Roman" w:hAnsi="Times New Roman"/>
                <w:szCs w:val="28"/>
              </w:rPr>
              <w:t xml:space="preserve"> А.</w:t>
            </w:r>
            <w:r w:rsidR="000A2FAB">
              <w:rPr>
                <w:rFonts w:ascii="Times New Roman" w:hAnsi="Times New Roman"/>
                <w:szCs w:val="28"/>
              </w:rPr>
              <w:t>А</w:t>
            </w:r>
            <w:r w:rsidRPr="005364C3">
              <w:rPr>
                <w:rFonts w:ascii="Times New Roman" w:hAnsi="Times New Roman"/>
                <w:szCs w:val="28"/>
              </w:rPr>
              <w:t xml:space="preserve">.   - </w:t>
            </w:r>
          </w:p>
        </w:tc>
        <w:tc>
          <w:tcPr>
            <w:tcW w:w="6606" w:type="dxa"/>
            <w:gridSpan w:val="2"/>
          </w:tcPr>
          <w:p w14:paraId="538A2BCC" w14:textId="0CCD3EAA" w:rsidR="005364C3" w:rsidRPr="005364C3" w:rsidRDefault="005364C3" w:rsidP="005364C3">
            <w:pPr>
              <w:widowControl w:val="0"/>
              <w:spacing w:before="120"/>
              <w:jc w:val="both"/>
              <w:rPr>
                <w:rFonts w:ascii="Times New Roman" w:hAnsi="Times New Roman"/>
                <w:szCs w:val="28"/>
              </w:rPr>
            </w:pPr>
            <w:r w:rsidRPr="005364C3">
              <w:rPr>
                <w:rFonts w:ascii="Times New Roman" w:hAnsi="Times New Roman"/>
                <w:szCs w:val="28"/>
              </w:rPr>
              <w:t>первый замести</w:t>
            </w:r>
            <w:r w:rsidR="00E950BA">
              <w:rPr>
                <w:rFonts w:ascii="Times New Roman" w:hAnsi="Times New Roman"/>
                <w:szCs w:val="28"/>
              </w:rPr>
              <w:t>т</w:t>
            </w:r>
            <w:r w:rsidRPr="005364C3">
              <w:rPr>
                <w:rFonts w:ascii="Times New Roman" w:hAnsi="Times New Roman"/>
                <w:szCs w:val="28"/>
              </w:rPr>
              <w:t>ель главы администрации по вопросам жизнеобеспечения и безопасности;</w:t>
            </w:r>
          </w:p>
          <w:p w14:paraId="76BF1D01" w14:textId="77777777" w:rsidR="005364C3" w:rsidRPr="005364C3" w:rsidRDefault="005364C3" w:rsidP="005364C3">
            <w:pPr>
              <w:widowControl w:val="0"/>
              <w:spacing w:before="120"/>
              <w:jc w:val="both"/>
              <w:rPr>
                <w:rFonts w:ascii="Times New Roman" w:hAnsi="Times New Roman"/>
                <w:szCs w:val="28"/>
              </w:rPr>
            </w:pPr>
            <w:r w:rsidRPr="005364C3">
              <w:rPr>
                <w:rFonts w:ascii="Times New Roman" w:hAnsi="Times New Roman"/>
                <w:szCs w:val="28"/>
              </w:rPr>
              <w:t>руководитель отдела по управлению муниципальным имуществом и земельными ресурсами администрации;</w:t>
            </w:r>
          </w:p>
        </w:tc>
      </w:tr>
      <w:tr w:rsidR="005364C3" w:rsidRPr="005364C3" w14:paraId="50EB879B" w14:textId="77777777" w:rsidTr="00DA77A7">
        <w:trPr>
          <w:trHeight w:val="680"/>
        </w:trPr>
        <w:tc>
          <w:tcPr>
            <w:tcW w:w="2248" w:type="dxa"/>
          </w:tcPr>
          <w:p w14:paraId="57803C64" w14:textId="77777777" w:rsidR="005364C3" w:rsidRPr="005364C3" w:rsidRDefault="005364C3" w:rsidP="005364C3">
            <w:pPr>
              <w:widowControl w:val="0"/>
              <w:spacing w:before="120"/>
              <w:ind w:right="-123"/>
              <w:rPr>
                <w:rFonts w:ascii="Times New Roman" w:hAnsi="Times New Roman"/>
                <w:szCs w:val="28"/>
              </w:rPr>
            </w:pPr>
            <w:r w:rsidRPr="005364C3">
              <w:rPr>
                <w:rFonts w:ascii="Times New Roman" w:hAnsi="Times New Roman"/>
                <w:szCs w:val="28"/>
              </w:rPr>
              <w:t>Рябинина В.В.   -</w:t>
            </w:r>
          </w:p>
          <w:p w14:paraId="6D99AB15" w14:textId="77777777" w:rsidR="005364C3" w:rsidRPr="005364C3" w:rsidRDefault="005364C3" w:rsidP="005364C3">
            <w:pPr>
              <w:widowControl w:val="0"/>
              <w:rPr>
                <w:rFonts w:ascii="Times New Roman" w:hAnsi="Times New Roman"/>
                <w:szCs w:val="28"/>
              </w:rPr>
            </w:pPr>
          </w:p>
          <w:p w14:paraId="3B452DE7" w14:textId="77777777" w:rsidR="005364C3" w:rsidRPr="005364C3" w:rsidRDefault="005364C3" w:rsidP="005364C3">
            <w:pPr>
              <w:widowControl w:val="0"/>
              <w:spacing w:before="120"/>
              <w:ind w:right="-123"/>
              <w:rPr>
                <w:rFonts w:ascii="Times New Roman" w:hAnsi="Times New Roman"/>
                <w:szCs w:val="28"/>
              </w:rPr>
            </w:pPr>
            <w:r w:rsidRPr="005364C3">
              <w:rPr>
                <w:rFonts w:ascii="Times New Roman" w:hAnsi="Times New Roman"/>
                <w:szCs w:val="28"/>
              </w:rPr>
              <w:t>Антонов А.С.    -</w:t>
            </w:r>
          </w:p>
        </w:tc>
        <w:tc>
          <w:tcPr>
            <w:tcW w:w="6606" w:type="dxa"/>
            <w:gridSpan w:val="2"/>
          </w:tcPr>
          <w:p w14:paraId="67FED8B3" w14:textId="77777777" w:rsidR="005364C3" w:rsidRPr="005364C3" w:rsidRDefault="005364C3" w:rsidP="005364C3">
            <w:pPr>
              <w:widowControl w:val="0"/>
              <w:spacing w:before="120"/>
              <w:jc w:val="both"/>
              <w:rPr>
                <w:rFonts w:ascii="Times New Roman" w:hAnsi="Times New Roman"/>
                <w:szCs w:val="28"/>
              </w:rPr>
            </w:pPr>
            <w:r w:rsidRPr="005364C3">
              <w:rPr>
                <w:rFonts w:ascii="Times New Roman" w:hAnsi="Times New Roman"/>
                <w:szCs w:val="28"/>
              </w:rPr>
              <w:t>руководитель финансового управления администрации;</w:t>
            </w:r>
          </w:p>
          <w:p w14:paraId="36CC2671" w14:textId="77777777" w:rsidR="005364C3" w:rsidRPr="005364C3" w:rsidRDefault="005364C3" w:rsidP="005364C3">
            <w:pPr>
              <w:widowControl w:val="0"/>
              <w:spacing w:before="120"/>
              <w:jc w:val="both"/>
              <w:rPr>
                <w:rFonts w:ascii="Times New Roman" w:hAnsi="Times New Roman"/>
                <w:szCs w:val="28"/>
              </w:rPr>
            </w:pPr>
            <w:r w:rsidRPr="005364C3">
              <w:rPr>
                <w:rFonts w:ascii="Times New Roman" w:hAnsi="Times New Roman"/>
                <w:szCs w:val="28"/>
              </w:rPr>
              <w:t>руководитель отдела организационно-правовой работы и кадров администрации;</w:t>
            </w:r>
          </w:p>
        </w:tc>
      </w:tr>
      <w:tr w:rsidR="005364C3" w:rsidRPr="005364C3" w14:paraId="65C564C3" w14:textId="77777777" w:rsidTr="00DA77A7">
        <w:trPr>
          <w:trHeight w:val="234"/>
        </w:trPr>
        <w:tc>
          <w:tcPr>
            <w:tcW w:w="2248" w:type="dxa"/>
          </w:tcPr>
          <w:p w14:paraId="76BE14E1" w14:textId="77777777" w:rsidR="005364C3" w:rsidRPr="005364C3" w:rsidRDefault="005364C3" w:rsidP="005364C3">
            <w:pPr>
              <w:widowControl w:val="0"/>
              <w:spacing w:before="120"/>
              <w:ind w:right="-123"/>
              <w:rPr>
                <w:rFonts w:ascii="Times New Roman" w:hAnsi="Times New Roman"/>
                <w:szCs w:val="28"/>
              </w:rPr>
            </w:pPr>
            <w:proofErr w:type="spellStart"/>
            <w:r w:rsidRPr="005364C3">
              <w:rPr>
                <w:rFonts w:ascii="Times New Roman" w:hAnsi="Times New Roman"/>
                <w:szCs w:val="28"/>
              </w:rPr>
              <w:t>Ямбулатов</w:t>
            </w:r>
            <w:proofErr w:type="spellEnd"/>
            <w:r w:rsidRPr="005364C3">
              <w:rPr>
                <w:rFonts w:ascii="Times New Roman" w:hAnsi="Times New Roman"/>
                <w:szCs w:val="28"/>
              </w:rPr>
              <w:t xml:space="preserve"> Г.А. - </w:t>
            </w:r>
          </w:p>
        </w:tc>
        <w:tc>
          <w:tcPr>
            <w:tcW w:w="6606" w:type="dxa"/>
            <w:gridSpan w:val="2"/>
          </w:tcPr>
          <w:p w14:paraId="7533F831" w14:textId="77777777" w:rsidR="005364C3" w:rsidRPr="005364C3" w:rsidRDefault="005364C3" w:rsidP="005364C3">
            <w:pPr>
              <w:widowControl w:val="0"/>
              <w:spacing w:before="120"/>
              <w:jc w:val="both"/>
              <w:rPr>
                <w:rFonts w:ascii="Times New Roman" w:hAnsi="Times New Roman"/>
                <w:szCs w:val="28"/>
              </w:rPr>
            </w:pPr>
            <w:r w:rsidRPr="005364C3">
              <w:rPr>
                <w:rFonts w:ascii="Times New Roman" w:hAnsi="Times New Roman"/>
                <w:szCs w:val="28"/>
              </w:rPr>
              <w:t>руководитель отдела сельского хозяйства.</w:t>
            </w:r>
          </w:p>
        </w:tc>
      </w:tr>
    </w:tbl>
    <w:p w14:paraId="60B77B82" w14:textId="77777777" w:rsidR="005364C3" w:rsidRPr="005364C3" w:rsidRDefault="005364C3" w:rsidP="005364C3">
      <w:pPr>
        <w:ind w:right="-1"/>
        <w:rPr>
          <w:rFonts w:ascii="Times New Roman" w:hAnsi="Times New Roman"/>
          <w:sz w:val="24"/>
          <w:szCs w:val="24"/>
        </w:rPr>
      </w:pPr>
    </w:p>
    <w:p w14:paraId="7A0A0EED" w14:textId="77777777" w:rsidR="005364C3" w:rsidRPr="005364C3" w:rsidRDefault="005364C3" w:rsidP="005364C3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5364C3">
        <w:rPr>
          <w:rFonts w:ascii="Times New Roman" w:hAnsi="Times New Roman"/>
          <w:sz w:val="24"/>
          <w:szCs w:val="24"/>
        </w:rPr>
        <w:t>____________</w:t>
      </w:r>
    </w:p>
    <w:p w14:paraId="0FA4C043" w14:textId="77777777" w:rsidR="001C69EF" w:rsidRPr="00620ABC" w:rsidRDefault="001C69EF" w:rsidP="005364C3">
      <w:pPr>
        <w:tabs>
          <w:tab w:val="left" w:pos="720"/>
        </w:tabs>
        <w:autoSpaceDE w:val="0"/>
        <w:ind w:left="567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sectPr w:rsidR="001C69EF" w:rsidRPr="00620ABC" w:rsidSect="00C227B3">
      <w:headerReference w:type="default" r:id="rId13"/>
      <w:pgSz w:w="11907" w:h="16840" w:code="9"/>
      <w:pgMar w:top="1021" w:right="1134" w:bottom="1021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0CC1" w14:textId="77777777" w:rsidR="00C179DD" w:rsidRDefault="00C179DD" w:rsidP="00550F92">
      <w:r>
        <w:separator/>
      </w:r>
    </w:p>
  </w:endnote>
  <w:endnote w:type="continuationSeparator" w:id="0">
    <w:p w14:paraId="7B87A1B2" w14:textId="77777777" w:rsidR="00C179DD" w:rsidRDefault="00C179DD" w:rsidP="005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D753" w14:textId="77777777" w:rsidR="00C179DD" w:rsidRDefault="00C179DD" w:rsidP="00550F92">
      <w:r>
        <w:separator/>
      </w:r>
    </w:p>
  </w:footnote>
  <w:footnote w:type="continuationSeparator" w:id="0">
    <w:p w14:paraId="08EAEEA3" w14:textId="77777777" w:rsidR="00C179DD" w:rsidRDefault="00C179DD" w:rsidP="005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F548" w14:textId="77777777" w:rsidR="00AD6802" w:rsidRDefault="00AD6802">
    <w:pPr>
      <w:pStyle w:val="aa"/>
      <w:jc w:val="right"/>
    </w:pPr>
  </w:p>
  <w:p w14:paraId="675CC510" w14:textId="77777777" w:rsidR="00D35FB1" w:rsidRPr="00550F92" w:rsidRDefault="00D35FB1" w:rsidP="00550F92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CF"/>
    <w:rsid w:val="000060CB"/>
    <w:rsid w:val="000070A7"/>
    <w:rsid w:val="00021DCA"/>
    <w:rsid w:val="0002748D"/>
    <w:rsid w:val="00030DE2"/>
    <w:rsid w:val="000321D4"/>
    <w:rsid w:val="00036228"/>
    <w:rsid w:val="000415ED"/>
    <w:rsid w:val="000620BB"/>
    <w:rsid w:val="000718AB"/>
    <w:rsid w:val="00072745"/>
    <w:rsid w:val="000812B1"/>
    <w:rsid w:val="000903D9"/>
    <w:rsid w:val="00096B94"/>
    <w:rsid w:val="000A2FAB"/>
    <w:rsid w:val="000A69A5"/>
    <w:rsid w:val="000B1F2C"/>
    <w:rsid w:val="000B2D71"/>
    <w:rsid w:val="000C211E"/>
    <w:rsid w:val="000C7807"/>
    <w:rsid w:val="000E3A13"/>
    <w:rsid w:val="000F4EC9"/>
    <w:rsid w:val="000F66CE"/>
    <w:rsid w:val="001256E9"/>
    <w:rsid w:val="001308E6"/>
    <w:rsid w:val="0014313A"/>
    <w:rsid w:val="00143FC6"/>
    <w:rsid w:val="001445A6"/>
    <w:rsid w:val="00155EE7"/>
    <w:rsid w:val="001647C8"/>
    <w:rsid w:val="0018162F"/>
    <w:rsid w:val="0018440B"/>
    <w:rsid w:val="001A24F2"/>
    <w:rsid w:val="001A3C69"/>
    <w:rsid w:val="001B25CA"/>
    <w:rsid w:val="001B3894"/>
    <w:rsid w:val="001C69EF"/>
    <w:rsid w:val="001E7736"/>
    <w:rsid w:val="001F2A08"/>
    <w:rsid w:val="002456A3"/>
    <w:rsid w:val="002559AA"/>
    <w:rsid w:val="00262C90"/>
    <w:rsid w:val="002734FC"/>
    <w:rsid w:val="00285046"/>
    <w:rsid w:val="002924A2"/>
    <w:rsid w:val="00294E04"/>
    <w:rsid w:val="00295A29"/>
    <w:rsid w:val="00297D77"/>
    <w:rsid w:val="002B3649"/>
    <w:rsid w:val="002B7A70"/>
    <w:rsid w:val="002C5651"/>
    <w:rsid w:val="002C6A7D"/>
    <w:rsid w:val="002D0503"/>
    <w:rsid w:val="002D082C"/>
    <w:rsid w:val="002D0913"/>
    <w:rsid w:val="002D0BF6"/>
    <w:rsid w:val="002D290D"/>
    <w:rsid w:val="002D4510"/>
    <w:rsid w:val="00302C2D"/>
    <w:rsid w:val="00303B90"/>
    <w:rsid w:val="0032242C"/>
    <w:rsid w:val="00333AB3"/>
    <w:rsid w:val="0034024C"/>
    <w:rsid w:val="00343F2C"/>
    <w:rsid w:val="00347D98"/>
    <w:rsid w:val="00376FEC"/>
    <w:rsid w:val="003834E5"/>
    <w:rsid w:val="003936B0"/>
    <w:rsid w:val="00396F3D"/>
    <w:rsid w:val="003A23FA"/>
    <w:rsid w:val="003B1F23"/>
    <w:rsid w:val="003C50CF"/>
    <w:rsid w:val="003C71DB"/>
    <w:rsid w:val="003E3C51"/>
    <w:rsid w:val="003E4C39"/>
    <w:rsid w:val="003E4D16"/>
    <w:rsid w:val="003F4546"/>
    <w:rsid w:val="0040407B"/>
    <w:rsid w:val="00407117"/>
    <w:rsid w:val="00415106"/>
    <w:rsid w:val="00417ECB"/>
    <w:rsid w:val="004227C0"/>
    <w:rsid w:val="0042433B"/>
    <w:rsid w:val="00441A67"/>
    <w:rsid w:val="00442B42"/>
    <w:rsid w:val="004460E8"/>
    <w:rsid w:val="0044622E"/>
    <w:rsid w:val="00446CF5"/>
    <w:rsid w:val="00447D89"/>
    <w:rsid w:val="00450A6E"/>
    <w:rsid w:val="00486FFD"/>
    <w:rsid w:val="004914ED"/>
    <w:rsid w:val="004915A7"/>
    <w:rsid w:val="00491D19"/>
    <w:rsid w:val="004B2F24"/>
    <w:rsid w:val="004B7330"/>
    <w:rsid w:val="004C20D3"/>
    <w:rsid w:val="004D05D2"/>
    <w:rsid w:val="004D64ED"/>
    <w:rsid w:val="004E230B"/>
    <w:rsid w:val="00515119"/>
    <w:rsid w:val="00522369"/>
    <w:rsid w:val="005364C3"/>
    <w:rsid w:val="00540584"/>
    <w:rsid w:val="00542AD9"/>
    <w:rsid w:val="0054693A"/>
    <w:rsid w:val="00550F92"/>
    <w:rsid w:val="00552495"/>
    <w:rsid w:val="00552CB3"/>
    <w:rsid w:val="00567816"/>
    <w:rsid w:val="005A1588"/>
    <w:rsid w:val="005A2795"/>
    <w:rsid w:val="005A4D61"/>
    <w:rsid w:val="005B47F0"/>
    <w:rsid w:val="00601A8E"/>
    <w:rsid w:val="006077DD"/>
    <w:rsid w:val="0061609B"/>
    <w:rsid w:val="0061674C"/>
    <w:rsid w:val="00620ABC"/>
    <w:rsid w:val="0063501D"/>
    <w:rsid w:val="00637378"/>
    <w:rsid w:val="00641626"/>
    <w:rsid w:val="00652ACC"/>
    <w:rsid w:val="006532F7"/>
    <w:rsid w:val="00655CE2"/>
    <w:rsid w:val="006625C1"/>
    <w:rsid w:val="00667F76"/>
    <w:rsid w:val="00673828"/>
    <w:rsid w:val="00693E87"/>
    <w:rsid w:val="00697997"/>
    <w:rsid w:val="006A7880"/>
    <w:rsid w:val="006C13D7"/>
    <w:rsid w:val="006C602E"/>
    <w:rsid w:val="006D71EA"/>
    <w:rsid w:val="006E2251"/>
    <w:rsid w:val="006F2384"/>
    <w:rsid w:val="00701186"/>
    <w:rsid w:val="0070300D"/>
    <w:rsid w:val="00714AB7"/>
    <w:rsid w:val="007227ED"/>
    <w:rsid w:val="007241CF"/>
    <w:rsid w:val="00727C3D"/>
    <w:rsid w:val="00737693"/>
    <w:rsid w:val="00750105"/>
    <w:rsid w:val="00761F3A"/>
    <w:rsid w:val="00765D16"/>
    <w:rsid w:val="00777271"/>
    <w:rsid w:val="00780812"/>
    <w:rsid w:val="007819BC"/>
    <w:rsid w:val="0078694D"/>
    <w:rsid w:val="00795B68"/>
    <w:rsid w:val="007A3884"/>
    <w:rsid w:val="007D1D3C"/>
    <w:rsid w:val="007E777E"/>
    <w:rsid w:val="00811485"/>
    <w:rsid w:val="00813B09"/>
    <w:rsid w:val="0081711D"/>
    <w:rsid w:val="00837F88"/>
    <w:rsid w:val="00842D23"/>
    <w:rsid w:val="008454A9"/>
    <w:rsid w:val="00855A7A"/>
    <w:rsid w:val="00861F66"/>
    <w:rsid w:val="00864AA0"/>
    <w:rsid w:val="00872EBE"/>
    <w:rsid w:val="00874E9C"/>
    <w:rsid w:val="00877E70"/>
    <w:rsid w:val="0088049F"/>
    <w:rsid w:val="00884217"/>
    <w:rsid w:val="00890DD5"/>
    <w:rsid w:val="008A009B"/>
    <w:rsid w:val="008B1009"/>
    <w:rsid w:val="008C003E"/>
    <w:rsid w:val="008C2273"/>
    <w:rsid w:val="008E07C4"/>
    <w:rsid w:val="008E6896"/>
    <w:rsid w:val="008F649B"/>
    <w:rsid w:val="00902EAF"/>
    <w:rsid w:val="009032D3"/>
    <w:rsid w:val="009136D9"/>
    <w:rsid w:val="0091666E"/>
    <w:rsid w:val="00917664"/>
    <w:rsid w:val="00965FBE"/>
    <w:rsid w:val="009764D4"/>
    <w:rsid w:val="0099257A"/>
    <w:rsid w:val="00992DBE"/>
    <w:rsid w:val="0099689F"/>
    <w:rsid w:val="009A0C06"/>
    <w:rsid w:val="009A5229"/>
    <w:rsid w:val="009A7EFA"/>
    <w:rsid w:val="009B1823"/>
    <w:rsid w:val="009C18A2"/>
    <w:rsid w:val="009C36AD"/>
    <w:rsid w:val="009C6468"/>
    <w:rsid w:val="009E3D6D"/>
    <w:rsid w:val="009F577C"/>
    <w:rsid w:val="009F68CF"/>
    <w:rsid w:val="009F6DE6"/>
    <w:rsid w:val="00A05B83"/>
    <w:rsid w:val="00A10732"/>
    <w:rsid w:val="00A119D2"/>
    <w:rsid w:val="00A16482"/>
    <w:rsid w:val="00A16743"/>
    <w:rsid w:val="00A17771"/>
    <w:rsid w:val="00A30EEB"/>
    <w:rsid w:val="00A356A4"/>
    <w:rsid w:val="00A44069"/>
    <w:rsid w:val="00A5158C"/>
    <w:rsid w:val="00A57CB1"/>
    <w:rsid w:val="00A607D4"/>
    <w:rsid w:val="00A75906"/>
    <w:rsid w:val="00A93046"/>
    <w:rsid w:val="00AC3612"/>
    <w:rsid w:val="00AD6802"/>
    <w:rsid w:val="00AE7A76"/>
    <w:rsid w:val="00B01E57"/>
    <w:rsid w:val="00B051D7"/>
    <w:rsid w:val="00B20800"/>
    <w:rsid w:val="00B31284"/>
    <w:rsid w:val="00B4095F"/>
    <w:rsid w:val="00B54C79"/>
    <w:rsid w:val="00B575BB"/>
    <w:rsid w:val="00B6097F"/>
    <w:rsid w:val="00B62AF7"/>
    <w:rsid w:val="00B72C5E"/>
    <w:rsid w:val="00B75A9D"/>
    <w:rsid w:val="00B76277"/>
    <w:rsid w:val="00B81826"/>
    <w:rsid w:val="00B92763"/>
    <w:rsid w:val="00BA5508"/>
    <w:rsid w:val="00BC1FFD"/>
    <w:rsid w:val="00BC7285"/>
    <w:rsid w:val="00BE5118"/>
    <w:rsid w:val="00BF07E3"/>
    <w:rsid w:val="00BF61AA"/>
    <w:rsid w:val="00C024F0"/>
    <w:rsid w:val="00C04B9F"/>
    <w:rsid w:val="00C1162F"/>
    <w:rsid w:val="00C119C8"/>
    <w:rsid w:val="00C179DD"/>
    <w:rsid w:val="00C227B3"/>
    <w:rsid w:val="00C2491A"/>
    <w:rsid w:val="00C27DB1"/>
    <w:rsid w:val="00C5032B"/>
    <w:rsid w:val="00C55A31"/>
    <w:rsid w:val="00C809A7"/>
    <w:rsid w:val="00C815CB"/>
    <w:rsid w:val="00CA4F6B"/>
    <w:rsid w:val="00CA6CE9"/>
    <w:rsid w:val="00CA7476"/>
    <w:rsid w:val="00CB0323"/>
    <w:rsid w:val="00CB6663"/>
    <w:rsid w:val="00CB79A9"/>
    <w:rsid w:val="00CC3523"/>
    <w:rsid w:val="00CC3C84"/>
    <w:rsid w:val="00CC7583"/>
    <w:rsid w:val="00CD3543"/>
    <w:rsid w:val="00CD4174"/>
    <w:rsid w:val="00CE64EF"/>
    <w:rsid w:val="00CE6DAE"/>
    <w:rsid w:val="00CE7715"/>
    <w:rsid w:val="00CF5D7B"/>
    <w:rsid w:val="00D01871"/>
    <w:rsid w:val="00D07788"/>
    <w:rsid w:val="00D13A17"/>
    <w:rsid w:val="00D15BD6"/>
    <w:rsid w:val="00D16841"/>
    <w:rsid w:val="00D35FB1"/>
    <w:rsid w:val="00D47EA9"/>
    <w:rsid w:val="00D47FED"/>
    <w:rsid w:val="00D5080E"/>
    <w:rsid w:val="00D5130A"/>
    <w:rsid w:val="00D55367"/>
    <w:rsid w:val="00D57F5F"/>
    <w:rsid w:val="00D6329C"/>
    <w:rsid w:val="00D746D5"/>
    <w:rsid w:val="00D778B4"/>
    <w:rsid w:val="00D9099E"/>
    <w:rsid w:val="00DC1FA3"/>
    <w:rsid w:val="00DD2FD4"/>
    <w:rsid w:val="00DD40FD"/>
    <w:rsid w:val="00DF405C"/>
    <w:rsid w:val="00DF62CF"/>
    <w:rsid w:val="00E065CE"/>
    <w:rsid w:val="00E06662"/>
    <w:rsid w:val="00E139E3"/>
    <w:rsid w:val="00E15DB8"/>
    <w:rsid w:val="00E2114F"/>
    <w:rsid w:val="00E2122C"/>
    <w:rsid w:val="00E31E17"/>
    <w:rsid w:val="00E41157"/>
    <w:rsid w:val="00E62C75"/>
    <w:rsid w:val="00E62C7E"/>
    <w:rsid w:val="00E66097"/>
    <w:rsid w:val="00E67856"/>
    <w:rsid w:val="00E950BA"/>
    <w:rsid w:val="00E958F1"/>
    <w:rsid w:val="00EA0159"/>
    <w:rsid w:val="00ED25F9"/>
    <w:rsid w:val="00EE5708"/>
    <w:rsid w:val="00EF3A2B"/>
    <w:rsid w:val="00F01ADD"/>
    <w:rsid w:val="00F0455C"/>
    <w:rsid w:val="00F0620A"/>
    <w:rsid w:val="00F12847"/>
    <w:rsid w:val="00F13FCD"/>
    <w:rsid w:val="00F50CDD"/>
    <w:rsid w:val="00F63AD9"/>
    <w:rsid w:val="00F65C88"/>
    <w:rsid w:val="00F666EF"/>
    <w:rsid w:val="00F73594"/>
    <w:rsid w:val="00F7764F"/>
    <w:rsid w:val="00F95F2F"/>
    <w:rsid w:val="00FB0681"/>
    <w:rsid w:val="00FB5D0E"/>
    <w:rsid w:val="00FB679B"/>
    <w:rsid w:val="00FC3408"/>
    <w:rsid w:val="00FC66F7"/>
    <w:rsid w:val="00FD0764"/>
    <w:rsid w:val="00FD4D1B"/>
    <w:rsid w:val="00FD7B1D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3BDC1"/>
  <w15:docId w15:val="{97B34DA0-C135-4821-AFB5-E45DC841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2">
    <w:name w:val="Знак Знак Знак Знак"/>
    <w:basedOn w:val="a"/>
    <w:rsid w:val="00E15DB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c11704a-b922-4939-8652-48c2d65c5b07"/>
    <_dlc_DocId xmlns="57504d04-691e-4fc4-8f09-4f19fdbe90f6" xsi:nil="true"/>
    <_dlc_DocIdUrl xmlns="57504d04-691e-4fc4-8f09-4f19fdbe90f6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AD2A0004-9DC4-4FC2-B5A1-2D18A036A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C51B8-EE01-4C68-9871-631B3044D0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E2AB9E-F0ED-42D1-BA51-74B60D5B83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E61A71-D67C-4D4E-8FB7-9052417A15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E3CECD-A402-4C09-AF7B-3C380B86B16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c11704a-b922-4939-8652-48c2d65c5b07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112</TotalTime>
  <Pages>6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21.06.2021 года № 275</vt:lpstr>
    </vt:vector>
  </TitlesOfParts>
  <Company>SPecialiST RePack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21.06.2021 года № 275</dc:title>
  <dc:creator>Admin</dc:creator>
  <cp:lastModifiedBy>Roslyakov V.I.</cp:lastModifiedBy>
  <cp:revision>6</cp:revision>
  <cp:lastPrinted>2024-04-16T10:37:00Z</cp:lastPrinted>
  <dcterms:created xsi:type="dcterms:W3CDTF">2024-04-16T07:50:00Z</dcterms:created>
  <dcterms:modified xsi:type="dcterms:W3CDTF">2024-04-16T10:39:00Z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8283df19-e176-4f7c-b9b2-984b5e75bbff</vt:lpwstr>
  </property>
</Properties>
</file>