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12" w:rsidRPr="006B511E" w:rsidRDefault="004C1112" w:rsidP="004C1112">
      <w:pPr>
        <w:pStyle w:val="2"/>
        <w:spacing w:before="0" w:beforeAutospacing="0" w:after="0" w:afterAutospacing="0"/>
        <w:ind w:firstLine="709"/>
        <w:jc w:val="both"/>
        <w:rPr>
          <w:sz w:val="32"/>
          <w:szCs w:val="32"/>
        </w:rPr>
      </w:pPr>
      <w:r w:rsidRPr="006B511E">
        <w:rPr>
          <w:sz w:val="32"/>
          <w:szCs w:val="32"/>
        </w:rPr>
        <w:t>Воинский учет граждан, не достигших призывного возраста</w:t>
      </w:r>
    </w:p>
    <w:p w:rsidR="004C1112" w:rsidRPr="006B511E" w:rsidRDefault="004C1112" w:rsidP="004C1112">
      <w:pPr>
        <w:pStyle w:val="a3"/>
        <w:spacing w:before="0" w:beforeAutospacing="0" w:after="0" w:afterAutospacing="0"/>
        <w:ind w:firstLine="709"/>
        <w:jc w:val="both"/>
        <w:rPr>
          <w:sz w:val="28"/>
          <w:szCs w:val="28"/>
        </w:rPr>
      </w:pPr>
      <w:r w:rsidRPr="006B511E">
        <w:rPr>
          <w:sz w:val="28"/>
          <w:szCs w:val="28"/>
        </w:rPr>
        <w:t xml:space="preserve">В соответствии с частью 1 статьи 59 Конституции Российской Федерации защита Отечества является долгом и обязанностью гражданина Российской Федерации. В целях реализации гражданами своего конституционного долга и исполнения воинской обязанности государством осуществляется воинский учёт допризывной молодежи. </w:t>
      </w:r>
    </w:p>
    <w:p w:rsidR="004C1112" w:rsidRPr="006B511E" w:rsidRDefault="004C1112" w:rsidP="004C1112">
      <w:pPr>
        <w:pStyle w:val="a3"/>
        <w:spacing w:before="0" w:beforeAutospacing="0" w:after="0" w:afterAutospacing="0"/>
        <w:ind w:firstLine="709"/>
        <w:jc w:val="both"/>
        <w:rPr>
          <w:sz w:val="28"/>
          <w:szCs w:val="28"/>
        </w:rPr>
      </w:pPr>
      <w:proofErr w:type="gramStart"/>
      <w:r w:rsidRPr="006B511E">
        <w:rPr>
          <w:sz w:val="28"/>
          <w:szCs w:val="28"/>
        </w:rPr>
        <w:t>В соответствии со статьей 9 Федерального закона от 28.03.1998 № 53-ФЗ (ред. от 06.02.2019) «О воинской обязанности и военной службе»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w:t>
      </w:r>
      <w:proofErr w:type="gramEnd"/>
      <w:r w:rsidRPr="006B511E">
        <w:rPr>
          <w:sz w:val="28"/>
          <w:szCs w:val="28"/>
        </w:rPr>
        <w:t xml:space="preserve">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w:t>
      </w:r>
    </w:p>
    <w:p w:rsidR="004C1112" w:rsidRPr="006B511E" w:rsidRDefault="004C1112" w:rsidP="004C1112">
      <w:pPr>
        <w:pStyle w:val="a3"/>
        <w:spacing w:before="0" w:beforeAutospacing="0" w:after="0" w:afterAutospacing="0"/>
        <w:ind w:firstLine="709"/>
        <w:jc w:val="both"/>
        <w:rPr>
          <w:sz w:val="28"/>
          <w:szCs w:val="28"/>
        </w:rPr>
      </w:pPr>
      <w:r w:rsidRPr="006B511E">
        <w:rPr>
          <w:sz w:val="28"/>
          <w:szCs w:val="28"/>
        </w:rPr>
        <w:t>Должностные лица организаций, в которых работают или обучаются граждане, по возрасту подлежащие первоначальной постановке на воинский учет, обязаны обеспечить им возможность своевременной явки по повестке военного комиссариата для постановки на воинский учет. В случае</w:t>
      </w:r>
      <w:proofErr w:type="gramStart"/>
      <w:r w:rsidRPr="006B511E">
        <w:rPr>
          <w:sz w:val="28"/>
          <w:szCs w:val="28"/>
        </w:rPr>
        <w:t>,</w:t>
      </w:r>
      <w:proofErr w:type="gramEnd"/>
      <w:r w:rsidRPr="006B511E">
        <w:rPr>
          <w:sz w:val="28"/>
          <w:szCs w:val="28"/>
        </w:rPr>
        <w:t xml:space="preserve"> если подлежащий постановке на воинский учет не работает и не учится, при получении повестки военного комиссариата он обязан лично прибыть в указанные в ней время и место для первоначальной постановки на воинский учет. </w:t>
      </w:r>
    </w:p>
    <w:p w:rsidR="004C1112" w:rsidRPr="006B511E" w:rsidRDefault="004C1112" w:rsidP="004C1112">
      <w:pPr>
        <w:pStyle w:val="a3"/>
        <w:spacing w:before="0" w:beforeAutospacing="0" w:after="0" w:afterAutospacing="0"/>
        <w:ind w:firstLine="709"/>
        <w:jc w:val="both"/>
        <w:rPr>
          <w:sz w:val="28"/>
          <w:szCs w:val="28"/>
        </w:rPr>
      </w:pPr>
      <w:r w:rsidRPr="006B511E">
        <w:rPr>
          <w:sz w:val="28"/>
          <w:szCs w:val="28"/>
        </w:rPr>
        <w:t xml:space="preserve">Комиссия по постановке граждан на воинский учет организует медицинское освидетельствование граждан, определяет их годность к военной службе по состоянию здоровья, проводит мероприятия по профессиональному психологическому отбору граждан для определения их пригодности к подготовке по военно-учетным специальностям и принимает решение о постановке гражданина на воинский учет. Председатель комиссии или по его поручению секретарь комиссии обязан объявить гражданам решение комиссии и разъяснить их обязанности по воинскому учету. </w:t>
      </w:r>
    </w:p>
    <w:p w:rsidR="004C1112" w:rsidRPr="006B511E" w:rsidRDefault="004C1112" w:rsidP="004C1112">
      <w:pPr>
        <w:pStyle w:val="a3"/>
        <w:spacing w:before="0" w:beforeAutospacing="0" w:after="0" w:afterAutospacing="0"/>
        <w:ind w:firstLine="709"/>
        <w:jc w:val="both"/>
        <w:rPr>
          <w:sz w:val="28"/>
          <w:szCs w:val="28"/>
        </w:rPr>
      </w:pPr>
      <w:r w:rsidRPr="006B511E">
        <w:rPr>
          <w:sz w:val="28"/>
          <w:szCs w:val="28"/>
        </w:rPr>
        <w:t xml:space="preserve">Первоначальная постановка на воинский учет граждан мужского пола, по каким-либо причинам не поставленных на воинский учет в указанные сроки, а также получивших гражданство Российской Федерации, осуществляется военными комиссариатами в течение всего календарного года. </w:t>
      </w:r>
    </w:p>
    <w:p w:rsidR="004C1112" w:rsidRPr="006B511E" w:rsidRDefault="004C1112" w:rsidP="004C1112">
      <w:pPr>
        <w:pStyle w:val="a3"/>
        <w:spacing w:before="0" w:beforeAutospacing="0" w:after="0" w:afterAutospacing="0"/>
        <w:ind w:firstLine="709"/>
        <w:jc w:val="both"/>
        <w:rPr>
          <w:sz w:val="28"/>
          <w:szCs w:val="28"/>
        </w:rPr>
      </w:pPr>
      <w:r w:rsidRPr="006B511E">
        <w:rPr>
          <w:sz w:val="28"/>
          <w:szCs w:val="28"/>
        </w:rPr>
        <w:t xml:space="preserve">Граждане, подлежащие воинскому учету, обязаны: </w:t>
      </w:r>
    </w:p>
    <w:p w:rsidR="004C1112" w:rsidRPr="006B511E" w:rsidRDefault="004C1112" w:rsidP="004C1112">
      <w:pPr>
        <w:pStyle w:val="a3"/>
        <w:spacing w:before="0" w:beforeAutospacing="0" w:after="0" w:afterAutospacing="0"/>
        <w:ind w:firstLine="709"/>
        <w:jc w:val="both"/>
        <w:rPr>
          <w:sz w:val="28"/>
          <w:szCs w:val="28"/>
        </w:rPr>
      </w:pPr>
      <w:r w:rsidRPr="006B511E">
        <w:rPr>
          <w:sz w:val="28"/>
          <w:szCs w:val="28"/>
        </w:rPr>
        <w:t xml:space="preserve"> - состоять на воинском учете по месту жительства или месту пребывания в военном комиссариате, а в поселении или городском округе, где нет военных комиссариатов, – в органах местного самоуправления; </w:t>
      </w:r>
    </w:p>
    <w:p w:rsidR="004C1112" w:rsidRPr="006B511E" w:rsidRDefault="004C1112" w:rsidP="004C1112">
      <w:pPr>
        <w:pStyle w:val="a3"/>
        <w:spacing w:before="0" w:beforeAutospacing="0" w:after="0" w:afterAutospacing="0"/>
        <w:ind w:firstLine="709"/>
        <w:jc w:val="both"/>
        <w:rPr>
          <w:sz w:val="28"/>
          <w:szCs w:val="28"/>
        </w:rPr>
      </w:pPr>
      <w:proofErr w:type="gramStart"/>
      <w:r w:rsidRPr="006B511E">
        <w:rPr>
          <w:sz w:val="28"/>
          <w:szCs w:val="28"/>
        </w:rPr>
        <w:t xml:space="preserve">- являться в установленные время и место по вызову (повестке) в военный комиссариат или иной орган, осуществляющий воинский учет, по </w:t>
      </w:r>
      <w:r w:rsidRPr="006B511E">
        <w:rPr>
          <w:sz w:val="28"/>
          <w:szCs w:val="28"/>
        </w:rPr>
        <w:lastRenderedPageBreak/>
        <w:t xml:space="preserve">месту жительства или месту пребывания, имея при себе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 - </w:t>
      </w:r>
      <w:proofErr w:type="gramEnd"/>
    </w:p>
    <w:p w:rsidR="004C1112" w:rsidRPr="006B511E" w:rsidRDefault="004C1112" w:rsidP="004C1112">
      <w:pPr>
        <w:pStyle w:val="a3"/>
        <w:spacing w:before="0" w:beforeAutospacing="0" w:after="0" w:afterAutospacing="0"/>
        <w:ind w:firstLine="709"/>
        <w:jc w:val="both"/>
        <w:rPr>
          <w:sz w:val="28"/>
          <w:szCs w:val="28"/>
        </w:rPr>
      </w:pPr>
      <w:proofErr w:type="gramStart"/>
      <w:r w:rsidRPr="006B511E">
        <w:rPr>
          <w:sz w:val="28"/>
          <w:szCs w:val="28"/>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w:t>
      </w:r>
      <w:proofErr w:type="gramEnd"/>
    </w:p>
    <w:p w:rsidR="004C1112" w:rsidRPr="006B511E" w:rsidRDefault="004C1112" w:rsidP="004C1112">
      <w:pPr>
        <w:pStyle w:val="a3"/>
        <w:spacing w:before="0" w:beforeAutospacing="0" w:after="0" w:afterAutospacing="0"/>
        <w:ind w:firstLine="709"/>
        <w:jc w:val="both"/>
        <w:rPr>
          <w:sz w:val="28"/>
          <w:szCs w:val="28"/>
        </w:rPr>
      </w:pPr>
      <w:r w:rsidRPr="006B511E">
        <w:rPr>
          <w:sz w:val="28"/>
          <w:szCs w:val="28"/>
        </w:rPr>
        <w:t>- сообщать в двухнедельный срок в военный комиссариат или иной орган, осуществляющий воинский учет, по месту жительства об изменении сведений о семейном положении, образовании, месте работы или должности, месте жительства в пределах муниципального образования.</w:t>
      </w:r>
    </w:p>
    <w:p w:rsidR="004C1112" w:rsidRPr="006B511E" w:rsidRDefault="004C1112" w:rsidP="004C1112">
      <w:pPr>
        <w:pStyle w:val="a3"/>
        <w:spacing w:before="0" w:beforeAutospacing="0" w:after="0" w:afterAutospacing="0"/>
        <w:ind w:firstLine="709"/>
        <w:jc w:val="both"/>
        <w:rPr>
          <w:sz w:val="28"/>
          <w:szCs w:val="28"/>
        </w:rPr>
      </w:pPr>
      <w:r w:rsidRPr="006B511E">
        <w:rPr>
          <w:sz w:val="28"/>
          <w:szCs w:val="28"/>
        </w:rPr>
        <w:t xml:space="preserve">Неисполнение гражданами обязанностей по воинскому учету, уклонение от медицинского освидетельствования либо обследования по направлению комиссии по постановке граждан на воинский учет, умышленные порча или утрата удостоверение гражданина, подлежащего призыву на военную службу, влечет административную ответственность, предусмотренную статьями 21.5, 21.6, 21.7 Кодекса Российской Федерации об административных правонарушениях. </w:t>
      </w:r>
    </w:p>
    <w:p w:rsidR="004C1112" w:rsidRPr="006B511E" w:rsidRDefault="004C1112" w:rsidP="004C1112">
      <w:pPr>
        <w:pStyle w:val="a3"/>
        <w:spacing w:before="0" w:beforeAutospacing="0" w:after="0" w:afterAutospacing="0"/>
        <w:ind w:firstLine="709"/>
        <w:jc w:val="both"/>
        <w:rPr>
          <w:sz w:val="28"/>
          <w:szCs w:val="28"/>
        </w:rPr>
      </w:pPr>
      <w:r w:rsidRPr="006B511E">
        <w:rPr>
          <w:sz w:val="28"/>
          <w:szCs w:val="28"/>
        </w:rPr>
        <w:t xml:space="preserve">Должностные лица, не исполняющие возложенные на них законом обязанности по обеспечению первоначальной постановки на воинский учет и ведению воинского учета граждан допризывного возраста, привлекаются к административной ответственности по статьям 21.1 – 21.4 КоАП РФ. </w:t>
      </w:r>
    </w:p>
    <w:p w:rsidR="004C1112" w:rsidRPr="006B511E" w:rsidRDefault="004C1112" w:rsidP="004C1112">
      <w:pPr>
        <w:pStyle w:val="1"/>
        <w:spacing w:before="0" w:after="0"/>
        <w:ind w:firstLine="709"/>
        <w:jc w:val="both"/>
        <w:rPr>
          <w:rFonts w:ascii="Times New Roman" w:hAnsi="Times New Roman" w:cs="Times New Roman"/>
          <w:sz w:val="28"/>
          <w:szCs w:val="28"/>
        </w:rPr>
      </w:pPr>
    </w:p>
    <w:p w:rsidR="003B57B6" w:rsidRPr="004C1112" w:rsidRDefault="003B57B6" w:rsidP="004C1112">
      <w:bookmarkStart w:id="0" w:name="_GoBack"/>
      <w:bookmarkEnd w:id="0"/>
    </w:p>
    <w:sectPr w:rsidR="003B57B6" w:rsidRPr="004C1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94"/>
    <w:rsid w:val="001A47CE"/>
    <w:rsid w:val="003B57B6"/>
    <w:rsid w:val="004C1112"/>
    <w:rsid w:val="008857D7"/>
    <w:rsid w:val="009F31DF"/>
    <w:rsid w:val="00A61394"/>
    <w:rsid w:val="00AF6A4B"/>
    <w:rsid w:val="00C0003B"/>
    <w:rsid w:val="00DB3A33"/>
    <w:rsid w:val="00F5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111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AF6A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6A4B"/>
    <w:rPr>
      <w:rFonts w:ascii="Times New Roman" w:eastAsia="Times New Roman" w:hAnsi="Times New Roman" w:cs="Times New Roman"/>
      <w:b/>
      <w:bCs/>
      <w:sz w:val="36"/>
      <w:szCs w:val="36"/>
      <w:lang w:eastAsia="ru-RU"/>
    </w:rPr>
  </w:style>
  <w:style w:type="paragraph" w:styleId="a3">
    <w:name w:val="Normal (Web)"/>
    <w:basedOn w:val="a"/>
    <w:rsid w:val="00AF6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C1112"/>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111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AF6A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6A4B"/>
    <w:rPr>
      <w:rFonts w:ascii="Times New Roman" w:eastAsia="Times New Roman" w:hAnsi="Times New Roman" w:cs="Times New Roman"/>
      <w:b/>
      <w:bCs/>
      <w:sz w:val="36"/>
      <w:szCs w:val="36"/>
      <w:lang w:eastAsia="ru-RU"/>
    </w:rPr>
  </w:style>
  <w:style w:type="paragraph" w:styleId="a3">
    <w:name w:val="Normal (Web)"/>
    <w:basedOn w:val="a"/>
    <w:rsid w:val="00AF6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C1112"/>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 соответствии со статьей 9 Федерального закона от 28.03.1998 № 53-ФЗ (ред. от 06.02.2019) «О воинской обязанности и военной службе» </_x041e__x043f__x0438__x0441__x0430__x043d__x0438__x0435_>
    <_x043f__x0430__x043f__x043a__x0430_ xmlns="b47e526b-a475-43b7-bdc6-b5a4e228affa">2019</_x043f__x0430__x043f__x043a__x0430_>
    <_dlc_DocId xmlns="57504d04-691e-4fc4-8f09-4f19fdbe90f6">XXJ7TYMEEKJ2-2815-490</_dlc_DocId>
    <_dlc_DocIdUrl xmlns="57504d04-691e-4fc4-8f09-4f19fdbe90f6">
      <Url>https://vip.gov.mari.ru/kilemary/_layouts/DocIdRedir.aspx?ID=XXJ7TYMEEKJ2-2815-490</Url>
      <Description>XXJ7TYMEEKJ2-2815-490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93296-195C-44BE-837E-AD3384880C4A}"/>
</file>

<file path=customXml/itemProps2.xml><?xml version="1.0" encoding="utf-8"?>
<ds:datastoreItem xmlns:ds="http://schemas.openxmlformats.org/officeDocument/2006/customXml" ds:itemID="{128B5BE9-46FB-457A-A753-03CEE49C2C31}"/>
</file>

<file path=customXml/itemProps3.xml><?xml version="1.0" encoding="utf-8"?>
<ds:datastoreItem xmlns:ds="http://schemas.openxmlformats.org/officeDocument/2006/customXml" ds:itemID="{B2A68BE5-DE4E-4286-8314-FA793C650960}"/>
</file>

<file path=customXml/itemProps4.xml><?xml version="1.0" encoding="utf-8"?>
<ds:datastoreItem xmlns:ds="http://schemas.openxmlformats.org/officeDocument/2006/customXml" ds:itemID="{83A622AB-580A-40EA-AAD8-FB9DBCAE6AEC}"/>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Воинский учет граждан, не достигших призывного возраста</dc:title>
  <dc:creator>User</dc:creator>
  <cp:lastModifiedBy>User</cp:lastModifiedBy>
  <cp:revision>3</cp:revision>
  <dcterms:created xsi:type="dcterms:W3CDTF">2019-03-31T17:19:00Z</dcterms:created>
  <dcterms:modified xsi:type="dcterms:W3CDTF">2019-03-31T17:19:00Z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b3e34ed5-885f-404e-8892-cac5bb4b5394</vt:lpwstr>
  </property>
</Properties>
</file>