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0" w:name="_Toc3994796"/>
      <w:bookmarkStart w:id="1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0"/>
      <w:bookmarkEnd w:id="1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2" w:name="_Toc3994797"/>
      <w:bookmarkStart w:id="3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2"/>
      <w:bookmarkEnd w:id="3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4" w:name="_Toc3994798"/>
      <w:bookmarkStart w:id="5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4"/>
      <w:bookmarkEnd w:id="5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6" w:name="_Toc3994799"/>
      <w:bookmarkStart w:id="7" w:name="_Toc3994910"/>
      <w:r>
        <w:rPr>
          <w:color w:val="auto"/>
          <w:lang w:eastAsia="ru-RU"/>
        </w:rPr>
        <w:t>Москва, 2019</w:t>
      </w:r>
      <w:bookmarkEnd w:id="6"/>
      <w:bookmarkEnd w:id="7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C173FF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</w:t>
            </w:r>
            <w:bookmarkStart w:id="8" w:name="_GoBack"/>
            <w:bookmarkEnd w:id="8"/>
            <w:r w:rsidR="002035C6" w:rsidRPr="009242B9">
              <w:rPr>
                <w:rStyle w:val="af"/>
                <w:noProof/>
                <w:lang w:eastAsia="ru-RU"/>
              </w:rPr>
              <w:t>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C173FF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C173FF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B75" w:rsidRDefault="00C173FF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0"/>
          <w:headerReference w:type="first" r:id="rId11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10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2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3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4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1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1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C173FF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C173FF">
        <w:rPr>
          <w:i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47.4pt;margin-top:5.55pt;width:234.35pt;height:3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27">
              <w:txbxContent>
                <w:p w:rsidR="00103FED" w:rsidRPr="002E16FB" w:rsidRDefault="00103FED" w:rsidP="005118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>2) Воздействуют на мотивы через:</w:t>
                  </w:r>
                </w:p>
              </w:txbxContent>
            </v:textbox>
          </v:shape>
        </w:pic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C173FF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w:pict>
          <v:shape id="Text Box 52" o:spid="_x0000_s1027" type="#_x0000_t202" style="position:absolute;left:0;text-align:left;margin-left:169pt;margin-top:2.95pt;width:224.15pt;height:39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52">
              <w:txbxContent>
                <w:p w:rsidR="00103FED" w:rsidRPr="006D7816" w:rsidRDefault="00103FED" w:rsidP="00E63DC9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предоставление возможностей для самореализации</w:t>
                  </w:r>
                </w:p>
              </w:txbxContent>
            </v:textbox>
          </v:shape>
        </w:pict>
      </w:r>
      <w:r w:rsidRPr="00C173FF">
        <w:rPr>
          <w:iCs/>
          <w:noProof/>
          <w:lang w:eastAsia="ru-RU"/>
        </w:rPr>
        <w:pict>
          <v:shape id="Text Box 40" o:spid="_x0000_s1028" type="#_x0000_t202" style="position:absolute;left:0;text-align:left;margin-left:-65.35pt;margin-top:2.95pt;width:234.35pt;height:39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40">
              <w:txbxContent>
                <w:p w:rsidR="00103FED" w:rsidRPr="006D7816" w:rsidRDefault="00103FED" w:rsidP="008C1E12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признание </w:t>
                  </w:r>
                  <w:r w:rsidRPr="008C1E12">
                    <w:rPr>
                      <w:b/>
                      <w:bCs/>
                      <w:sz w:val="24"/>
                      <w:szCs w:val="24"/>
                    </w:rPr>
                    <w:t>результатов профессиональной деятельности</w:t>
                  </w:r>
                </w:p>
              </w:txbxContent>
            </v:textbox>
          </v:shape>
        </w:pic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C173F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 w:rsidRPr="00C173FF">
        <w:rPr>
          <w:noProof/>
          <w:color w:val="auto"/>
          <w:lang w:eastAsia="ru-RU"/>
        </w:rPr>
        <w:pict>
          <v:shape id="Text Box 38" o:spid="_x0000_s1029" type="#_x0000_t202" style="position:absolute;left:0;text-align:left;margin-left:47.4pt;margin-top:2.7pt;width:234.35pt;height:48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 style="mso-next-textbox:#Text Box 38">
              <w:txbxContent>
                <w:p w:rsidR="00103FED" w:rsidRPr="006D7816" w:rsidRDefault="00103FED" w:rsidP="006D7816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обеспечение </w:t>
                  </w:r>
                  <w:r w:rsidRPr="00245470">
                    <w:rPr>
                      <w:sz w:val="24"/>
                      <w:szCs w:val="24"/>
                    </w:rPr>
                    <w:t>ко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>мфортны</w:t>
                  </w:r>
                  <w:r>
                    <w:rPr>
                      <w:color w:val="auto"/>
                      <w:sz w:val="24"/>
                      <w:szCs w:val="24"/>
                    </w:rPr>
                    <w:t>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организационно-технических и психофизиологических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услови</w:t>
                  </w:r>
                  <w:r>
                    <w:rPr>
                      <w:color w:val="auto"/>
                      <w:sz w:val="24"/>
                      <w:szCs w:val="24"/>
                    </w:rPr>
                    <w:t>й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C173F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44" o:spid="_x0000_s1037" type="#_x0000_t105" style="position:absolute;left:0;text-align:left;margin-left:114.6pt;margin-top:8.7pt;width:145.35pt;height:8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C173F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 w:rsidRPr="00C173FF">
        <w:rPr>
          <w:noProof/>
          <w:color w:val="auto"/>
          <w:lang w:eastAsia="ru-RU"/>
        </w:rPr>
        <w:pict>
          <v:shape id="Text Box 33" o:spid="_x0000_s1030" type="#_x0000_t202" style="position:absolute;left:0;text-align:left;margin-left:320.7pt;margin-top:9.9pt;width:144.65pt;height:7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33">
              <w:txbxContent>
                <w:p w:rsidR="00103FED" w:rsidRPr="00511882" w:rsidRDefault="00103FED" w:rsidP="009D6BFE">
                  <w:pPr>
                    <w:jc w:val="center"/>
                    <w:rPr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>4) Влияют 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80A48">
                    <w:rPr>
                      <w:b/>
                      <w:sz w:val="24"/>
                      <w:szCs w:val="24"/>
                    </w:rPr>
                    <w:t>эффективную реализацию</w:t>
                  </w:r>
                  <w:r>
                    <w:rPr>
                      <w:sz w:val="24"/>
                      <w:szCs w:val="24"/>
                    </w:rPr>
                    <w:t xml:space="preserve"> задач и функций государственного органа</w:t>
                  </w:r>
                </w:p>
              </w:txbxContent>
            </v:textbox>
          </v:shape>
        </w:pict>
      </w:r>
    </w:p>
    <w:p w:rsidR="0026462B" w:rsidRPr="009D6BFE" w:rsidRDefault="00C173FF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5" o:spid="_x0000_s1031" type="#_x0000_t176" style="position:absolute;margin-left:53.5pt;margin-top:16.65pt;width:134.5pt;height:8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AutoShape 25">
              <w:txbxContent>
                <w:p w:rsidR="00103FED" w:rsidRDefault="00103FED" w:rsidP="0026462B">
                  <w:pPr>
                    <w:jc w:val="center"/>
                    <w:rPr>
                      <w:b/>
                    </w:rPr>
                  </w:pPr>
                </w:p>
                <w:p w:rsidR="00103FED" w:rsidRPr="005E6A59" w:rsidRDefault="00103FED" w:rsidP="005E6A59">
                  <w:pPr>
                    <w:pStyle w:val="a4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1) </w:t>
                  </w:r>
                  <w:r w:rsidRPr="005E6A59">
                    <w:rPr>
                      <w:b/>
                      <w:sz w:val="24"/>
                      <w:szCs w:val="24"/>
                    </w:rPr>
                    <w:t>Мероприятия по нематериальной мотивации</w:t>
                  </w:r>
                </w:p>
              </w:txbxContent>
            </v:textbox>
          </v:shape>
        </w:pict>
      </w:r>
    </w:p>
    <w:p w:rsidR="009D6BFE" w:rsidRDefault="00C173FF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28" o:spid="_x0000_s1036" type="#_x0000_t102" style="position:absolute;left:0;text-align:left;margin-left:281.8pt;margin-top:72.35pt;width:53.5pt;height:144.7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</w:pic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C173F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C173FF">
        <w:rPr>
          <w:noProof/>
          <w:color w:val="auto"/>
          <w:lang w:eastAsia="ru-RU"/>
        </w:rPr>
        <w:pict>
          <v:shape id="Text Box 29" o:spid="_x0000_s1032" type="#_x0000_t202" style="position:absolute;left:0;text-align:left;margin-left:236.2pt;margin-top:5.1pt;width:202.45pt;height:3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<v:fill color2="#d6e3bc [1302]" focus="100%" type="gradient"/>
            <v:shadow on="t" color="#4e6128 [1606]" opacity=".5" offset="1pt"/>
            <v:textbox style="mso-next-textbox:#Text Box 29">
              <w:txbxContent>
                <w:p w:rsidR="00103FED" w:rsidRPr="00132C95" w:rsidRDefault="00103FED" w:rsidP="00E45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C95">
                    <w:rPr>
                      <w:b/>
                      <w:sz w:val="24"/>
                      <w:szCs w:val="24"/>
                    </w:rPr>
                    <w:t>3) Способствуют выработке ценностей:</w:t>
                  </w:r>
                </w:p>
              </w:txbxContent>
            </v:textbox>
          </v:shape>
        </w:pic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C173F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C173FF">
        <w:rPr>
          <w:iCs/>
          <w:noProof/>
          <w:lang w:eastAsia="ru-RU"/>
        </w:rPr>
        <w:pict>
          <v:shape id="Text Box 30" o:spid="_x0000_s1033" type="#_x0000_t202" style="position:absolute;left:0;text-align:left;margin-left:265.4pt;margin-top:8.2pt;width:148.75pt;height:3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 style="mso-next-textbox:#Text Box 30">
              <w:txbxContent>
                <w:p w:rsidR="00103FED" w:rsidRPr="00511882" w:rsidRDefault="00103FED" w:rsidP="00E45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служение человеку, его правам и свободам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C173F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C173FF">
        <w:rPr>
          <w:iCs/>
          <w:noProof/>
          <w:lang w:eastAsia="ru-RU"/>
        </w:rPr>
        <w:pict>
          <v:shape id="Text Box 32" o:spid="_x0000_s1034" type="#_x0000_t202" style="position:absolute;left:0;text-align:left;margin-left:328.85pt;margin-top:4.8pt;width:149.45pt;height:3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2"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честности и беспристрастности</w:t>
                  </w:r>
                </w:p>
              </w:txbxContent>
            </v:textbox>
          </v:shape>
        </w:pict>
      </w:r>
      <w:r w:rsidRPr="00C173FF">
        <w:rPr>
          <w:iCs/>
          <w:noProof/>
          <w:lang w:eastAsia="ru-RU"/>
        </w:rPr>
        <w:pict>
          <v:shape id="Text Box 31" o:spid="_x0000_s1035" type="#_x0000_t202" style="position:absolute;left:0;text-align:left;margin-left:177.15pt;margin-top:4.8pt;width:151.7pt;height:3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Text Box 31"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профессионализму и компетентности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2 Конституции Российской Федерации человек, его права и свободы являются высшей ценностью. Признание, </w:t>
      </w:r>
      <w:r w:rsidRPr="007508D6">
        <w:rPr>
          <w:color w:val="auto"/>
          <w:lang w:eastAsia="ru-RU"/>
        </w:rPr>
        <w:lastRenderedPageBreak/>
        <w:t>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5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6"/>
      </w:r>
      <w:bookmarkEnd w:id="14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lastRenderedPageBreak/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</w:t>
      </w:r>
      <w:r w:rsidR="00337263" w:rsidRPr="007C2C42">
        <w:rPr>
          <w:color w:val="auto"/>
          <w:shd w:val="clear" w:color="auto" w:fill="FFFFFF"/>
        </w:rPr>
        <w:lastRenderedPageBreak/>
        <w:t>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</w:t>
      </w:r>
      <w:r w:rsidR="00EC1552" w:rsidRPr="00C177AC">
        <w:rPr>
          <w:color w:val="auto"/>
        </w:rPr>
        <w:lastRenderedPageBreak/>
        <w:t xml:space="preserve">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от руководителя структурного подразделения, </w:t>
      </w:r>
      <w:r w:rsidRPr="00F4730F">
        <w:rPr>
          <w:color w:val="auto"/>
          <w:lang w:eastAsia="ru-RU"/>
        </w:rPr>
        <w:lastRenderedPageBreak/>
        <w:t>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умент </w:t>
      </w:r>
      <w:r w:rsidR="00083902">
        <w:rPr>
          <w:rFonts w:cs="Arial"/>
          <w:color w:val="auto"/>
          <w:szCs w:val="22"/>
          <w:shd w:val="clear" w:color="auto" w:fill="FFFFFF"/>
        </w:rPr>
        <w:lastRenderedPageBreak/>
        <w:t>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8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 xml:space="preserve">государственного </w:t>
      </w:r>
      <w:r w:rsidRPr="00A90000">
        <w:rPr>
          <w:b/>
          <w:color w:val="365F91" w:themeColor="accent1" w:themeShade="BF"/>
          <w:shd w:val="clear" w:color="auto" w:fill="FFFFFF"/>
        </w:rPr>
        <w:lastRenderedPageBreak/>
        <w:t>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9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 xml:space="preserve">может быть обеспечено посредством формирования базы учебно-методических материалов по вопросам, отражающим специфику деятельности соответствующего </w:t>
      </w:r>
      <w:r w:rsidRPr="005A582E">
        <w:lastRenderedPageBreak/>
        <w:t>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10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lastRenderedPageBreak/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lastRenderedPageBreak/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lastRenderedPageBreak/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</w:t>
      </w:r>
      <w:r w:rsidR="00AB3BDB" w:rsidRPr="00AB3BDB">
        <w:rPr>
          <w:color w:val="auto"/>
        </w:rPr>
        <w:lastRenderedPageBreak/>
        <w:t xml:space="preserve">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lastRenderedPageBreak/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C173FF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C173FF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C173FF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C173FF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C173FF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C173FF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C173FF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C173FF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lastRenderedPageBreak/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lastRenderedPageBreak/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lastRenderedPageBreak/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/>
        </w:trPr>
        <w:tc>
          <w:tcPr>
            <w:cnfStyle w:val="00100000000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/>
        </w:trPr>
        <w:tc>
          <w:tcPr>
            <w:cnfStyle w:val="00100000000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/>
        </w:trPr>
        <w:tc>
          <w:tcPr>
            <w:cnfStyle w:val="00100000000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</w:tr>
      <w:tr w:rsidR="005819A8" w:rsidTr="005F0075">
        <w:trPr>
          <w:cnfStyle w:val="000000010000"/>
        </w:trPr>
        <w:tc>
          <w:tcPr>
            <w:cnfStyle w:val="00100000000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</w:tr>
      <w:tr w:rsidR="005819A8" w:rsidTr="005F0075">
        <w:trPr>
          <w:cnfStyle w:val="00000010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/>
        </w:trPr>
        <w:tc>
          <w:tcPr>
            <w:cnfStyle w:val="00100000000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lastRenderedPageBreak/>
              <w:t>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lastRenderedPageBreak/>
              <w:t>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lastRenderedPageBreak/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/>
        </w:trPr>
        <w:tc>
          <w:tcPr>
            <w:cnfStyle w:val="00100000000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/>
          <w:trHeight w:val="181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1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lastRenderedPageBreak/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lastRenderedPageBreak/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7C" w:rsidRDefault="0089427C" w:rsidP="00FA3765">
      <w:r>
        <w:separator/>
      </w:r>
    </w:p>
  </w:endnote>
  <w:endnote w:type="continuationSeparator" w:id="1">
    <w:p w:rsidR="0089427C" w:rsidRDefault="0089427C" w:rsidP="00F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7C" w:rsidRDefault="0089427C" w:rsidP="00FA3765">
      <w:r>
        <w:separator/>
      </w:r>
    </w:p>
  </w:footnote>
  <w:footnote w:type="continuationSeparator" w:id="1">
    <w:p w:rsidR="0089427C" w:rsidRDefault="0089427C" w:rsidP="00FA3765">
      <w:r>
        <w:continuationSeparator/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3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4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  <w:r w:rsidRPr="006E30CD">
        <w:t xml:space="preserve"> 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9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10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1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57337"/>
      <w:docPartObj>
        <w:docPartGallery w:val="Page Numbers (Top of Page)"/>
        <w:docPartUnique/>
      </w:docPartObj>
    </w:sdtPr>
    <w:sdtContent>
      <w:p w:rsidR="00103FED" w:rsidRDefault="00C173FF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6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E2E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27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3FF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77bcd,#2b65ab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120A0134676C45B7F87756A2E75A99" ma:contentTypeVersion="1" ma:contentTypeDescription="Создание документа." ma:contentTypeScope="" ma:versionID="9ab057448b9b23955c9d997dfb327c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XXJ7TYMEEKJ2-3037-73</_dlc_DocId>
    <_dlc_DocIdUrl xmlns="57504d04-691e-4fc4-8f09-4f19fdbe90f6">
      <Url>https://vip.gov.mari.ru/publicservice/_layouts/DocIdRedir.aspx?ID=XXJ7TYMEEKJ2-3037-73</Url>
      <Description>XXJ7TYMEEKJ2-3037-73</Description>
    </_dlc_DocIdUrl>
  </documentManagement>
</p:properties>
</file>

<file path=customXml/itemProps1.xml><?xml version="1.0" encoding="utf-8"?>
<ds:datastoreItem xmlns:ds="http://schemas.openxmlformats.org/officeDocument/2006/customXml" ds:itemID="{161A384C-45E2-44A2-BEA1-22FCA4BD8F1D}"/>
</file>

<file path=customXml/itemProps2.xml><?xml version="1.0" encoding="utf-8"?>
<ds:datastoreItem xmlns:ds="http://schemas.openxmlformats.org/officeDocument/2006/customXml" ds:itemID="{C05CC573-C912-466E-A8E9-EF9D81D3DFE9}"/>
</file>

<file path=customXml/itemProps3.xml><?xml version="1.0" encoding="utf-8"?>
<ds:datastoreItem xmlns:ds="http://schemas.openxmlformats.org/officeDocument/2006/customXml" ds:itemID="{2665AA46-6C7B-4D01-BB8E-D9969CA551A4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0839CE92-1B1B-46E7-9076-AF2F1706814D}"/>
</file>

<file path=customXml/itemProps6.xml><?xml version="1.0" encoding="utf-8"?>
<ds:datastoreItem xmlns:ds="http://schemas.openxmlformats.org/officeDocument/2006/customXml" ds:itemID="{736EE3FE-6535-4513-9393-D18FC11BA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12145</Words>
  <Characters>69231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нематериальной мотивации государственных гражданских служащих Российской Федерации</dc:title>
  <dc:creator>KhubayevAO</dc:creator>
  <cp:lastModifiedBy>polushina</cp:lastModifiedBy>
  <cp:revision>2</cp:revision>
  <cp:lastPrinted>2019-03-21T15:25:00Z</cp:lastPrinted>
  <dcterms:created xsi:type="dcterms:W3CDTF">2019-04-02T05:35:00Z</dcterms:created>
  <dcterms:modified xsi:type="dcterms:W3CDTF">2019-04-02T05:35:00Z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0x01010022120A0134676C45B7F87756A2E75A99</vt:lpwstr>
  </property>
  <property fmtid="{D5CDD505-2E9C-101B-9397-08002B2CF9AE}" pid="3" name="_dlc_DocIdItemGuid">
    <vt:lpwstr>2ee91141-11ca-4170-9783-460ab2b7fcc3</vt:lpwstr>
  </property>
</Properties>
</file>