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E" w:rsidRDefault="00BD176E" w:rsidP="00BD176E">
      <w:pPr>
        <w:tabs>
          <w:tab w:val="left" w:pos="9356"/>
        </w:tabs>
        <w:ind w:right="50"/>
        <w:jc w:val="center"/>
        <w:rPr>
          <w:b/>
          <w:szCs w:val="28"/>
        </w:rPr>
      </w:pPr>
      <w:r w:rsidRPr="006E3D49">
        <w:rPr>
          <w:b/>
          <w:szCs w:val="28"/>
        </w:rPr>
        <w:t>ИНФОРМАЦИЯ</w:t>
      </w:r>
    </w:p>
    <w:p w:rsidR="00BD176E" w:rsidRPr="006E3D49" w:rsidRDefault="00BD176E" w:rsidP="00BD176E">
      <w:pPr>
        <w:tabs>
          <w:tab w:val="left" w:pos="9356"/>
        </w:tabs>
        <w:ind w:right="50"/>
        <w:jc w:val="center"/>
        <w:rPr>
          <w:b/>
          <w:szCs w:val="28"/>
        </w:rPr>
      </w:pPr>
    </w:p>
    <w:p w:rsidR="00BD176E" w:rsidRPr="006E3D49" w:rsidRDefault="00BD176E" w:rsidP="00BD176E">
      <w:pPr>
        <w:tabs>
          <w:tab w:val="left" w:pos="9356"/>
        </w:tabs>
        <w:ind w:right="50"/>
        <w:jc w:val="center"/>
        <w:rPr>
          <w:szCs w:val="28"/>
        </w:rPr>
      </w:pPr>
      <w:r>
        <w:rPr>
          <w:b/>
          <w:szCs w:val="28"/>
        </w:rPr>
        <w:t>о</w:t>
      </w:r>
      <w:r w:rsidRPr="006E3D49">
        <w:rPr>
          <w:b/>
          <w:szCs w:val="28"/>
        </w:rPr>
        <w:t xml:space="preserve"> </w:t>
      </w:r>
      <w:r>
        <w:rPr>
          <w:b/>
          <w:szCs w:val="28"/>
        </w:rPr>
        <w:t>вы</w:t>
      </w:r>
      <w:r w:rsidRPr="006E3D49">
        <w:rPr>
          <w:b/>
          <w:szCs w:val="28"/>
        </w:rPr>
        <w:t xml:space="preserve">полнении Плана противодействия коррупционным проявлениям в Министерстве </w:t>
      </w:r>
      <w:r>
        <w:rPr>
          <w:b/>
          <w:szCs w:val="28"/>
        </w:rPr>
        <w:t xml:space="preserve">внутренней политики, развития местного самоуправления и юстиции </w:t>
      </w:r>
      <w:r w:rsidRPr="006E3D49">
        <w:rPr>
          <w:b/>
          <w:szCs w:val="28"/>
        </w:rPr>
        <w:t xml:space="preserve"> Республики </w:t>
      </w:r>
      <w:r>
        <w:rPr>
          <w:b/>
          <w:szCs w:val="28"/>
        </w:rPr>
        <w:br/>
      </w:r>
      <w:r w:rsidRPr="006E3D49">
        <w:rPr>
          <w:b/>
          <w:szCs w:val="28"/>
        </w:rPr>
        <w:t>Марий Эл на 20</w:t>
      </w:r>
      <w:r>
        <w:rPr>
          <w:b/>
          <w:szCs w:val="28"/>
        </w:rPr>
        <w:t xml:space="preserve">20 </w:t>
      </w:r>
      <w:r w:rsidRPr="006E3D49">
        <w:rPr>
          <w:b/>
          <w:szCs w:val="28"/>
        </w:rPr>
        <w:t>год</w:t>
      </w:r>
    </w:p>
    <w:p w:rsidR="00BD176E" w:rsidRDefault="00BD176E" w:rsidP="00BD176E">
      <w:pPr>
        <w:ind w:firstLine="720"/>
        <w:jc w:val="both"/>
        <w:rPr>
          <w:szCs w:val="28"/>
        </w:rPr>
      </w:pPr>
    </w:p>
    <w:p w:rsidR="00BD176E" w:rsidRDefault="00BD176E" w:rsidP="00BD176E">
      <w:pPr>
        <w:ind w:firstLine="720"/>
        <w:jc w:val="both"/>
        <w:rPr>
          <w:szCs w:val="28"/>
        </w:rPr>
      </w:pPr>
    </w:p>
    <w:p w:rsidR="00BD176E" w:rsidRDefault="00BD176E" w:rsidP="00BD176E">
      <w:pPr>
        <w:ind w:firstLine="720"/>
        <w:jc w:val="both"/>
        <w:rPr>
          <w:szCs w:val="28"/>
        </w:rPr>
      </w:pPr>
    </w:p>
    <w:p w:rsidR="00BD176E" w:rsidRPr="00250904" w:rsidRDefault="00BD176E" w:rsidP="00BD176E">
      <w:pPr>
        <w:pStyle w:val="ConsPlusCell"/>
        <w:ind w:firstLine="708"/>
        <w:jc w:val="both"/>
      </w:pPr>
      <w:r w:rsidRPr="00D840EF">
        <w:rPr>
          <w:szCs w:val="24"/>
        </w:rPr>
        <w:t xml:space="preserve">План противодействия коррупционным проявлениям </w:t>
      </w:r>
      <w:r w:rsidRPr="00D840EF">
        <w:rPr>
          <w:szCs w:val="24"/>
        </w:rPr>
        <w:br/>
        <w:t xml:space="preserve">в Министерстве внутренней политики, развития  местного самоуправления и юстиции Республики Марий Эл на 2020 год (далее – План) утвержден приказом Министерства внутренней политики, развития местного самоуправления и юстиции Республики </w:t>
      </w:r>
      <w:r w:rsidRPr="00D840EF">
        <w:rPr>
          <w:szCs w:val="24"/>
        </w:rPr>
        <w:br/>
      </w:r>
      <w:r w:rsidRPr="00250904">
        <w:t>Марий от  23 января 2020 г. № 17. Все мероприятия Плана выполнены.</w:t>
      </w:r>
    </w:p>
    <w:p w:rsidR="00BD176E" w:rsidRPr="00250904" w:rsidRDefault="00BD176E" w:rsidP="00BD176E">
      <w:pPr>
        <w:pStyle w:val="ConsPlusCell"/>
        <w:ind w:firstLine="708"/>
        <w:jc w:val="both"/>
      </w:pPr>
      <w:r w:rsidRPr="00250904">
        <w:t xml:space="preserve">Разрабатывались нормативные и иные правовые акты, направленные на противодействие коррупции, обеспечивалось их исполнение. В целях приведения приказов Министерства внутренней политики, развития местного самоуправления и юстиции Республики Марий Эл (далее – Министерство) в соответствие с требованиями антикоррупционного законодательства Российской Федерации </w:t>
      </w:r>
      <w:r w:rsidRPr="00250904">
        <w:br/>
        <w:t xml:space="preserve">издано 3 приказа Министерства. Так внесены изменения в Порядок принятия государственными гражданскими служащими Республики Марий Эл в Министерстве почетных и специальных званий </w:t>
      </w:r>
      <w:r w:rsidRPr="00250904">
        <w:br/>
        <w:t xml:space="preserve">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объединений, Положение </w:t>
      </w:r>
      <w:r w:rsidRPr="00250904">
        <w:br/>
        <w:t xml:space="preserve">о порядке разрешения представителем нанимателя лицам, замещающим должности государственной гражданской службы Республики Марий Эл </w:t>
      </w:r>
      <w:r w:rsidRPr="00250904">
        <w:br/>
        <w:t xml:space="preserve">в Министерстве,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Положение о представлении гражданами, претендующими на замещение должностей государственной гражданской службы Республики Марий Эл в Министерстве, государственными гражданскими служащими Республики Марий Эл </w:t>
      </w:r>
      <w:r w:rsidRPr="00250904">
        <w:br/>
        <w:t>в Министерстве сведений о доходах, имуществе и обязательствах имущественного характера.</w:t>
      </w:r>
    </w:p>
    <w:p w:rsidR="00BD176E" w:rsidRDefault="00BD176E" w:rsidP="00BD176E">
      <w:pPr>
        <w:pStyle w:val="ConsPlusCell"/>
        <w:ind w:firstLine="708"/>
        <w:jc w:val="both"/>
      </w:pPr>
      <w:r>
        <w:t xml:space="preserve">Разработаны проекты актов по антикоррупционной деятельности для подведомственного учреждения - </w:t>
      </w:r>
      <w:r w:rsidRPr="005A4258">
        <w:t>государственного казенного учреждения Республики Марий Эл «Центр по материально-техническому обеспечению деятельности мировых судей в Республике Марий Эл»</w:t>
      </w:r>
      <w:r>
        <w:t>.</w:t>
      </w:r>
    </w:p>
    <w:p w:rsidR="00BD176E" w:rsidRPr="00250904" w:rsidRDefault="00BD176E" w:rsidP="00BD176E">
      <w:pPr>
        <w:pStyle w:val="ConsPlusCell"/>
        <w:ind w:firstLine="708"/>
        <w:jc w:val="both"/>
      </w:pPr>
    </w:p>
    <w:p w:rsidR="00BD176E" w:rsidRPr="00054B6D" w:rsidRDefault="00BD176E" w:rsidP="00BD176E">
      <w:pPr>
        <w:pStyle w:val="ConsPlusCell"/>
        <w:ind w:firstLine="708"/>
        <w:jc w:val="both"/>
      </w:pPr>
      <w:r>
        <w:lastRenderedPageBreak/>
        <w:t>О</w:t>
      </w:r>
      <w:r w:rsidRPr="00491CC4">
        <w:t xml:space="preserve">тделом </w:t>
      </w:r>
      <w:r>
        <w:t xml:space="preserve">правовой экспертизы </w:t>
      </w:r>
      <w:r w:rsidRPr="00D840EF">
        <w:t>осуществлялась антикоррупционная экспертиза приказов</w:t>
      </w:r>
      <w:r w:rsidRPr="00250904">
        <w:t xml:space="preserve"> Министерства, </w:t>
      </w:r>
      <w:r w:rsidRPr="00054B6D">
        <w:t xml:space="preserve">в том числе </w:t>
      </w:r>
      <w:r>
        <w:br/>
      </w:r>
      <w:r w:rsidRPr="00054B6D">
        <w:t xml:space="preserve">не носящих нормативный характер. </w:t>
      </w:r>
    </w:p>
    <w:p w:rsidR="00BD176E" w:rsidRDefault="00BD176E" w:rsidP="00BD176E">
      <w:pPr>
        <w:pStyle w:val="ConsPlusCell"/>
        <w:ind w:firstLine="708"/>
        <w:jc w:val="both"/>
      </w:pPr>
      <w:r w:rsidRPr="00054B6D">
        <w:t>Заключения независимой антикоррупционной экспертизы проектов нормативных правовых актов Министерства, затрагивающих права, свободы и обязанности человека и гражданина, не поступали.</w:t>
      </w:r>
    </w:p>
    <w:p w:rsidR="00BD176E" w:rsidRPr="00BF02D5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корректировки муниципальной нормативной базы Министерством для органов местного самоуправления был разработан модельный правовой акт о</w:t>
      </w:r>
      <w:r w:rsidRPr="00BF02D5">
        <w:rPr>
          <w:szCs w:val="28"/>
        </w:rPr>
        <w:t xml:space="preserve">б утверждении Порядка принятия решения </w:t>
      </w:r>
      <w:r>
        <w:rPr>
          <w:szCs w:val="28"/>
        </w:rPr>
        <w:br/>
      </w:r>
      <w:r w:rsidRPr="00BF02D5">
        <w:rPr>
          <w:szCs w:val="28"/>
        </w:rPr>
        <w:t xml:space="preserve">о применении к депутату Собрания депутатов _____________________, Главе ________________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F02D5">
          <w:rPr>
            <w:szCs w:val="28"/>
          </w:rPr>
          <w:t>2003 г</w:t>
        </w:r>
      </w:smartTag>
      <w:r w:rsidRPr="00BF02D5">
        <w:rPr>
          <w:szCs w:val="28"/>
        </w:rPr>
        <w:t xml:space="preserve">. № 131-ФЗ </w:t>
      </w:r>
      <w:r>
        <w:rPr>
          <w:szCs w:val="28"/>
        </w:rPr>
        <w:br/>
      </w:r>
      <w:r w:rsidRPr="00BF02D5">
        <w:rPr>
          <w:szCs w:val="28"/>
        </w:rPr>
        <w:t xml:space="preserve">«Об общих принципах организации местного самоуправления </w:t>
      </w:r>
      <w:r>
        <w:rPr>
          <w:szCs w:val="28"/>
        </w:rPr>
        <w:br/>
      </w:r>
      <w:r w:rsidRPr="00BF02D5">
        <w:rPr>
          <w:szCs w:val="28"/>
        </w:rPr>
        <w:t>в Российской Федерации»</w:t>
      </w:r>
      <w:r>
        <w:rPr>
          <w:szCs w:val="28"/>
        </w:rPr>
        <w:t>.</w:t>
      </w:r>
    </w:p>
    <w:p w:rsidR="00BD176E" w:rsidRDefault="00BD176E" w:rsidP="00BD176E">
      <w:pPr>
        <w:pStyle w:val="a3"/>
        <w:spacing w:after="0" w:line="317" w:lineRule="exact"/>
        <w:ind w:left="20" w:right="20" w:firstLine="720"/>
        <w:jc w:val="both"/>
        <w:rPr>
          <w:szCs w:val="28"/>
        </w:rPr>
      </w:pPr>
      <w:r>
        <w:rPr>
          <w:szCs w:val="28"/>
        </w:rPr>
        <w:t xml:space="preserve">Кроме того, Министерством в рамках еженедельного мониторинга изменений федерального законодательства и законодательства Республики Марий Эл до органов местного самоуправления была доведена информация о необходимости внесения изменений </w:t>
      </w:r>
      <w:r>
        <w:rPr>
          <w:szCs w:val="28"/>
        </w:rPr>
        <w:br/>
        <w:t xml:space="preserve">в отдельные муниципальные нормативные правовые акты, касающиеся порядка получения муниципальными служащими, лицами, замещающими муниципальные должности, </w:t>
      </w:r>
      <w:r w:rsidRPr="001834F2">
        <w:rPr>
          <w:szCs w:val="28"/>
        </w:rPr>
        <w:t xml:space="preserve">разрешения на участие </w:t>
      </w:r>
      <w:r>
        <w:rPr>
          <w:szCs w:val="28"/>
        </w:rPr>
        <w:br/>
      </w:r>
      <w:r w:rsidRPr="001834F2">
        <w:rPr>
          <w:szCs w:val="28"/>
        </w:rPr>
        <w:t>на безвозмездной основе в управлении некоммерческой организацией</w:t>
      </w:r>
    </w:p>
    <w:p w:rsidR="00BD176E" w:rsidRDefault="00BD176E" w:rsidP="00BD176E">
      <w:pPr>
        <w:ind w:firstLine="709"/>
        <w:jc w:val="both"/>
        <w:rPr>
          <w:szCs w:val="28"/>
        </w:rPr>
      </w:pPr>
      <w:r w:rsidRPr="00E907C8">
        <w:rPr>
          <w:szCs w:val="28"/>
        </w:rPr>
        <w:t>2.</w:t>
      </w:r>
      <w:r>
        <w:rPr>
          <w:szCs w:val="28"/>
        </w:rPr>
        <w:t xml:space="preserve"> Министерством в ходе проведения антикоррупционной экспертизы был выявлен 31 коррупциогенный фактор в 25 приказах органов исполнительной власти Республики Марий Эл. На основании пункта 12 Положения о порядке государственной регистрации нормативных правовых актов органов исполнительной власти Республики Марий Эл, утвержденного постановлением Правительства Республики Марий Эл от 30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 xml:space="preserve">. № 106 «О порядке государственной регистрации нормативных правовых актов органов исполнительной власти Республики Марий Эл» (далее - Положение), </w:t>
      </w:r>
      <w:r>
        <w:rPr>
          <w:szCs w:val="28"/>
        </w:rPr>
        <w:br/>
        <w:t xml:space="preserve">в государственной регистрации указанных нормативных правовых актов было отказано.  Впоследствии органами исполнительной власти Республики Марий Эл - разработчиками нормативных правовых актов, </w:t>
      </w:r>
      <w:r>
        <w:rPr>
          <w:szCs w:val="28"/>
        </w:rPr>
        <w:br/>
        <w:t xml:space="preserve">в государственной регистрации которых было отказано, указанные акты во исполнение пункта 13 Положения были либо представлены </w:t>
      </w:r>
      <w:r>
        <w:rPr>
          <w:szCs w:val="28"/>
        </w:rPr>
        <w:br/>
        <w:t>на регистрацию повторно, либо отменены.</w:t>
      </w:r>
    </w:p>
    <w:p w:rsidR="00BD176E" w:rsidRDefault="00BD176E" w:rsidP="00BD176E">
      <w:pPr>
        <w:ind w:firstLine="709"/>
        <w:jc w:val="both"/>
        <w:rPr>
          <w:szCs w:val="28"/>
        </w:rPr>
      </w:pPr>
      <w:r>
        <w:rPr>
          <w:szCs w:val="28"/>
        </w:rPr>
        <w:t xml:space="preserve">Анализ структуры представленных на правовую </w:t>
      </w:r>
      <w:r>
        <w:rPr>
          <w:szCs w:val="28"/>
        </w:rPr>
        <w:br/>
        <w:t xml:space="preserve">и антикоррупционную экспертизу проектов указов Главы Республики Марий Эл, содержащих правовые нормы, а также проектов законов Республики Марий Эл, разрабатываемых органами исполнительной власти Республики Марий Эл, показал, что в 8 проектах было выявлено 16 коррупциогенных факторов. При повторном поступлении проектов на согласование в Министерство отделом правовой экспертизы </w:t>
      </w:r>
      <w:r>
        <w:rPr>
          <w:szCs w:val="28"/>
        </w:rPr>
        <w:lastRenderedPageBreak/>
        <w:t>осуществлялся контроль за устранением разработчиками коррупциогенных факторов. Проекты согласовывались Министерством после устранения указанных замечаний.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Министерством при проведении экспертизы муниципальных нормативных правовых актов было выявлено: 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236 коррупциогенных факторов в 81 принятом муниципальном нормативном правовом акте;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B2F62">
        <w:rPr>
          <w:szCs w:val="28"/>
        </w:rPr>
        <w:t xml:space="preserve"> коррупциогенных фактор</w:t>
      </w:r>
      <w:r>
        <w:rPr>
          <w:szCs w:val="28"/>
        </w:rPr>
        <w:t>ов</w:t>
      </w:r>
      <w:r w:rsidRPr="00EB2F62">
        <w:rPr>
          <w:szCs w:val="28"/>
        </w:rPr>
        <w:t xml:space="preserve"> в </w:t>
      </w:r>
      <w:r>
        <w:rPr>
          <w:szCs w:val="28"/>
        </w:rPr>
        <w:t>2</w:t>
      </w:r>
      <w:r w:rsidRPr="00EB2F62">
        <w:rPr>
          <w:szCs w:val="28"/>
        </w:rPr>
        <w:t xml:space="preserve"> проект</w:t>
      </w:r>
      <w:r>
        <w:rPr>
          <w:szCs w:val="28"/>
        </w:rPr>
        <w:t>ах</w:t>
      </w:r>
      <w:r w:rsidRPr="00EB2F62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EB2F62">
        <w:rPr>
          <w:szCs w:val="28"/>
        </w:rPr>
        <w:t xml:space="preserve"> нормативн</w:t>
      </w:r>
      <w:r>
        <w:rPr>
          <w:szCs w:val="28"/>
        </w:rPr>
        <w:t>ых</w:t>
      </w:r>
      <w:r w:rsidRPr="00EB2F62">
        <w:rPr>
          <w:szCs w:val="28"/>
        </w:rPr>
        <w:t xml:space="preserve"> правов</w:t>
      </w:r>
      <w:r>
        <w:rPr>
          <w:szCs w:val="28"/>
        </w:rPr>
        <w:t>ых актов</w:t>
      </w:r>
      <w:r w:rsidRPr="00EB2F62">
        <w:rPr>
          <w:szCs w:val="28"/>
        </w:rPr>
        <w:t>.</w:t>
      </w:r>
    </w:p>
    <w:p w:rsidR="00BD176E" w:rsidRDefault="00BD176E" w:rsidP="00BD176E">
      <w:pPr>
        <w:ind w:firstLine="720"/>
        <w:jc w:val="both"/>
        <w:rPr>
          <w:szCs w:val="28"/>
        </w:rPr>
      </w:pPr>
      <w:r w:rsidRPr="00054B6D">
        <w:t>3.</w:t>
      </w:r>
      <w:r>
        <w:t> </w:t>
      </w:r>
      <w:r>
        <w:rPr>
          <w:szCs w:val="28"/>
        </w:rPr>
        <w:t>По результатам контроля за устранением выявленных коррупциогенных факторов в муниципальных нормативных правовых актов, включенных в регистр муниципальных нормативных правовых актов в Республике Марий Эл, установлено, что органами местного самоуправления устранено 197 коррупциогенных факторов в отношении 69 принятых муниципальных нормативных правовых актов.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оказания методической помощи органам местного самоуправления и в рамках реализации контроля за устранением выявленных коррупциогенных факторов были разработаны </w:t>
      </w:r>
      <w:r>
        <w:rPr>
          <w:szCs w:val="28"/>
        </w:rPr>
        <w:br/>
        <w:t>и направлены в органы местного самоуправления следующие модельные правовые акты: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33617A">
        <w:rPr>
          <w:szCs w:val="28"/>
        </w:rPr>
        <w:t>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3617A">
        <w:rPr>
          <w:szCs w:val="28"/>
        </w:rPr>
        <w:t>и безопасности указанных объектов, треб</w:t>
      </w:r>
      <w:r>
        <w:rPr>
          <w:szCs w:val="28"/>
        </w:rPr>
        <w:t>ованиями проектной документации;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617A">
        <w:rPr>
          <w:szCs w:val="28"/>
        </w:rPr>
        <w:t>об установлении на территории муниципального образования налога на имущество физических лиц</w:t>
      </w:r>
      <w:r>
        <w:rPr>
          <w:szCs w:val="28"/>
        </w:rPr>
        <w:t xml:space="preserve">, </w:t>
      </w:r>
      <w:r w:rsidRPr="0033617A">
        <w:rPr>
          <w:szCs w:val="28"/>
        </w:rPr>
        <w:t>земельного налога</w:t>
      </w:r>
      <w:r>
        <w:rPr>
          <w:szCs w:val="28"/>
        </w:rPr>
        <w:t>;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33617A">
        <w:rPr>
          <w:szCs w:val="28"/>
        </w:rPr>
        <w:t xml:space="preserve">б утверждении Административного регламента предоставления муниципальной услуги </w:t>
      </w:r>
      <w:r>
        <w:rPr>
          <w:szCs w:val="28"/>
        </w:rPr>
        <w:t>«В</w:t>
      </w:r>
      <w:r w:rsidRPr="0033617A">
        <w:rPr>
          <w:szCs w:val="28"/>
        </w:rPr>
        <w:t>ыдача градостроительного плана земельного участк</w:t>
      </w:r>
      <w:r>
        <w:rPr>
          <w:szCs w:val="28"/>
        </w:rPr>
        <w:t>а»;</w:t>
      </w:r>
    </w:p>
    <w:p w:rsidR="00BD176E" w:rsidRPr="0033617A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33617A">
        <w:rPr>
          <w:szCs w:val="28"/>
        </w:rPr>
        <w:t>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</w:t>
      </w:r>
      <w:r>
        <w:rPr>
          <w:szCs w:val="28"/>
        </w:rPr>
        <w:t xml:space="preserve"> </w:t>
      </w:r>
      <w:r w:rsidRPr="0033617A">
        <w:rPr>
          <w:szCs w:val="28"/>
        </w:rPr>
        <w:t xml:space="preserve">на </w:t>
      </w:r>
      <w:r>
        <w:rPr>
          <w:szCs w:val="28"/>
        </w:rPr>
        <w:t>территории ____________________</w:t>
      </w:r>
      <w:r w:rsidRPr="0033617A">
        <w:rPr>
          <w:szCs w:val="28"/>
        </w:rPr>
        <w:t xml:space="preserve"> и включение указанного места (площадки) </w:t>
      </w:r>
      <w:r>
        <w:rPr>
          <w:szCs w:val="28"/>
        </w:rPr>
        <w:br/>
      </w:r>
      <w:r w:rsidRPr="0033617A">
        <w:rPr>
          <w:szCs w:val="28"/>
        </w:rPr>
        <w:t>в реестр мест (площадок) накопления твердых коммунальных отходов на территории ____________________»</w:t>
      </w:r>
      <w:r>
        <w:rPr>
          <w:szCs w:val="28"/>
        </w:rPr>
        <w:t>.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рамках проведения обучения муниципальных служащих органов местного самоуправления по вопросам проведения антикоррупционной экспертизы и выявления, встречающихся коррупциогенных факторов </w:t>
      </w:r>
      <w:r>
        <w:rPr>
          <w:szCs w:val="28"/>
        </w:rPr>
        <w:br/>
        <w:t xml:space="preserve">в муниципальных нормативных правовых актах, 16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сотрудником Министерства была проведена лекция на курсах повышения квалификации </w:t>
      </w:r>
      <w:r w:rsidRPr="00014FFF">
        <w:rPr>
          <w:szCs w:val="28"/>
        </w:rPr>
        <w:t xml:space="preserve">на тему «Практика проведения антикоррупционной экспертизы нормативных правовых актов в </w:t>
      </w:r>
      <w:r w:rsidRPr="00014FFF">
        <w:rPr>
          <w:szCs w:val="28"/>
        </w:rPr>
        <w:lastRenderedPageBreak/>
        <w:t>государственных органах</w:t>
      </w:r>
      <w:r>
        <w:rPr>
          <w:szCs w:val="28"/>
        </w:rPr>
        <w:t xml:space="preserve"> </w:t>
      </w:r>
      <w:r w:rsidRPr="00014FFF">
        <w:rPr>
          <w:szCs w:val="28"/>
        </w:rPr>
        <w:t>и органах местного самоуп</w:t>
      </w:r>
      <w:r>
        <w:rPr>
          <w:szCs w:val="28"/>
        </w:rPr>
        <w:t xml:space="preserve">равления </w:t>
      </w:r>
      <w:r>
        <w:rPr>
          <w:szCs w:val="28"/>
        </w:rPr>
        <w:br/>
        <w:t>в Республике Марий Эл».</w:t>
      </w:r>
    </w:p>
    <w:p w:rsidR="00BD176E" w:rsidRDefault="00BD176E" w:rsidP="00BD176E">
      <w:pPr>
        <w:pStyle w:val="ConsPlusCell"/>
        <w:ind w:firstLine="708"/>
        <w:jc w:val="both"/>
        <w:rPr>
          <w:iCs/>
        </w:rPr>
      </w:pPr>
      <w:r w:rsidRPr="002E1768">
        <w:rPr>
          <w:iCs/>
        </w:rPr>
        <w:t>4. Новые коррупционные риски при реализации Министерством своих функций</w:t>
      </w:r>
      <w:r>
        <w:rPr>
          <w:iCs/>
        </w:rPr>
        <w:t xml:space="preserve"> в 2020 году</w:t>
      </w:r>
      <w:r w:rsidRPr="002E1768">
        <w:rPr>
          <w:iCs/>
        </w:rPr>
        <w:t xml:space="preserve"> не возникали. 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5. В соответствии с утвержденными административными регламентами Министерством предоставляются государственные услуги по проставлению апостиля на российских официальных документах </w:t>
      </w:r>
      <w:r>
        <w:br/>
        <w:t xml:space="preserve">о государственной регистрации актов гражданского состояния, </w:t>
      </w:r>
      <w:r w:rsidRPr="00B818EA">
        <w:rPr>
          <w:rFonts w:eastAsia="Calibri"/>
          <w:lang w:eastAsia="en-US"/>
        </w:rPr>
        <w:t>подлежащих вывозу за пределы территории Российской Федерации, по выдаче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состояния, по истребованию документов о государственной регистрации актов гражданского состояния с территории иностранных государств.</w:t>
      </w:r>
      <w:r>
        <w:rPr>
          <w:rFonts w:eastAsia="Calibri"/>
          <w:lang w:eastAsia="en-US"/>
        </w:rPr>
        <w:t xml:space="preserve"> 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Министерством оказано </w:t>
      </w:r>
      <w:r w:rsidRPr="003B1189">
        <w:rPr>
          <w:color w:val="000000"/>
          <w:szCs w:val="28"/>
        </w:rPr>
        <w:t>198 г</w:t>
      </w:r>
      <w:r>
        <w:rPr>
          <w:color w:val="000000"/>
          <w:szCs w:val="28"/>
        </w:rPr>
        <w:t xml:space="preserve">осударственных услуг по </w:t>
      </w:r>
      <w:r w:rsidRPr="003B1189">
        <w:rPr>
          <w:color w:val="000000"/>
          <w:szCs w:val="28"/>
        </w:rPr>
        <w:t>удостоверению официальных документов о государственной регистрации актов гражданского состояния, предназначенных для использования за границей, путем проставления на них</w:t>
      </w:r>
      <w:r>
        <w:rPr>
          <w:bCs/>
          <w:szCs w:val="28"/>
        </w:rPr>
        <w:t xml:space="preserve"> апостиля</w:t>
      </w:r>
      <w:r>
        <w:rPr>
          <w:color w:val="000000"/>
          <w:szCs w:val="28"/>
        </w:rPr>
        <w:t xml:space="preserve">, выдаче </w:t>
      </w:r>
      <w:r>
        <w:rPr>
          <w:szCs w:val="28"/>
        </w:rPr>
        <w:t>154</w:t>
      </w:r>
      <w:r>
        <w:rPr>
          <w:color w:val="000000"/>
          <w:szCs w:val="28"/>
        </w:rPr>
        <w:t xml:space="preserve"> иных документа, подтверждающих </w:t>
      </w:r>
      <w:r>
        <w:rPr>
          <w:bCs/>
          <w:szCs w:val="28"/>
        </w:rPr>
        <w:t xml:space="preserve">наличие или отсутствие факта </w:t>
      </w:r>
      <w:r>
        <w:rPr>
          <w:color w:val="000000"/>
          <w:szCs w:val="28"/>
        </w:rPr>
        <w:t xml:space="preserve">регистрации актов гражданского состояния (справок). </w:t>
      </w:r>
      <w:r>
        <w:rPr>
          <w:color w:val="000000"/>
          <w:szCs w:val="28"/>
        </w:rPr>
        <w:tab/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В</w:t>
      </w:r>
      <w:r>
        <w:rPr>
          <w:color w:val="000000"/>
          <w:szCs w:val="28"/>
        </w:rPr>
        <w:t xml:space="preserve"> целях совершенствования предоставления государственных услуг на официальном сайте Министерства размещены технологические схемы предоставления государственных услуг по регистрации актов гражданского состояния, оказываемых, в том числе, через многофункциональные центры. Также на официальном сайте Министерства в разделе «Отдел ЗАГС» имеются вкладки «Проставление апостиля» и «Выдача повторных свидетельств и справок», которые включают в себя образцы заявлений, квитанций на уплату государственной пошлины, нормативные правовые акты, на основании которых оказываются государственные услуги; размещены сведения, позволяющие использовать </w:t>
      </w:r>
      <w:r>
        <w:rPr>
          <w:color w:val="000000"/>
          <w:szCs w:val="28"/>
          <w:lang w:val="en-US"/>
        </w:rPr>
        <w:t>QR</w:t>
      </w:r>
      <w:r w:rsidRPr="003B11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код при оплате государственной пошлины с помощью мобильных систем оплаты.</w:t>
      </w:r>
    </w:p>
    <w:p w:rsidR="00BD176E" w:rsidRDefault="00BD176E" w:rsidP="00BD176E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Cs w:val="28"/>
        </w:rPr>
        <w:t xml:space="preserve">В 2020 году проводилась разъяснительная работа с гражданами, направленная на популяризацию получения государственных услуг </w:t>
      </w:r>
      <w:r>
        <w:rPr>
          <w:color w:val="000000"/>
          <w:szCs w:val="28"/>
        </w:rPr>
        <w:br/>
        <w:t xml:space="preserve">в сфере регистрации актов гражданского состояния с помощью ФГИС «Единый государственный реестр записей актов гражданского состояния». </w:t>
      </w:r>
    </w:p>
    <w:p w:rsidR="00BD176E" w:rsidRDefault="00BD176E" w:rsidP="00BD176E">
      <w:pPr>
        <w:ind w:firstLine="708"/>
        <w:jc w:val="both"/>
        <w:rPr>
          <w:szCs w:val="28"/>
        </w:rPr>
      </w:pPr>
      <w:r w:rsidRPr="00B818EA">
        <w:t xml:space="preserve">6. </w:t>
      </w:r>
      <w:r>
        <w:rPr>
          <w:szCs w:val="28"/>
        </w:rPr>
        <w:t xml:space="preserve">Закупочная деятельность Министерства осуществляется строго в соответствии с Федеральным законом от 5 апреля 2013 г. № 44-ФЗ </w:t>
      </w:r>
      <w:r>
        <w:rPr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нужд». </w:t>
      </w:r>
      <w:r>
        <w:rPr>
          <w:szCs w:val="28"/>
        </w:rPr>
        <w:br/>
        <w:t xml:space="preserve">В Министерстве создана контрактная служба, а для определения поставщиков (подрядчиков, исполнителей), за исключением </w:t>
      </w:r>
      <w:r>
        <w:rPr>
          <w:szCs w:val="28"/>
        </w:rPr>
        <w:lastRenderedPageBreak/>
        <w:t xml:space="preserve">осуществления закупки у единственного поставщика (подрядчика, исполнителя), - Единая комиссия. </w:t>
      </w:r>
    </w:p>
    <w:p w:rsidR="00BD176E" w:rsidRDefault="00BD176E" w:rsidP="00BD176E">
      <w:pPr>
        <w:ind w:firstLine="708"/>
        <w:jc w:val="both"/>
        <w:rPr>
          <w:szCs w:val="28"/>
        </w:rPr>
      </w:pPr>
      <w:r w:rsidRPr="00242C1C">
        <w:rPr>
          <w:szCs w:val="28"/>
        </w:rPr>
        <w:t>Утвержден план план-график закупок, содержащий наименования объектов закупок, объем финансового обеспечения для осуществления закупок, сроки осуществления планируемых закупок в соответствии</w:t>
      </w:r>
      <w:r w:rsidRPr="00242C1C">
        <w:rPr>
          <w:szCs w:val="28"/>
        </w:rPr>
        <w:br/>
        <w:t>с Законом Республики Марий Эл от 29 ноября 2019 г.</w:t>
      </w:r>
      <w:r w:rsidRPr="00242C1C">
        <w:rPr>
          <w:szCs w:val="28"/>
        </w:rPr>
        <w:br/>
        <w:t>№ 49-З «О республиканском бюджете Республики Марий Эл на 2020 год и на плановый период 2021 и 2022 годов».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 xml:space="preserve">Проведено 100 закупок товаров (работ, услуг) (далее – закупки). Конкурентными способами осуществлены 9 закупок посредством проведения электронного аукциона. Всего заключен 21 государственный контракт: 9 - по результатам проведения электронного аукциона, </w:t>
      </w:r>
      <w:r>
        <w:rPr>
          <w:szCs w:val="28"/>
        </w:rPr>
        <w:br/>
        <w:t xml:space="preserve">12 - с единственным поставщиком (подрядчиком, исполнителем). 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Проведено 79 закупок на сумму, не превышающую шестьсот тысяч рублей.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частью 1 статьи 30 Федерального закона </w:t>
      </w:r>
      <w:r>
        <w:rPr>
          <w:szCs w:val="28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</w:t>
      </w:r>
      <w:r>
        <w:rPr>
          <w:szCs w:val="28"/>
        </w:rPr>
        <w:br/>
        <w:t xml:space="preserve">и муниципальных нужд» государственные заказчики обязаны осуществлять закупки у субъектов малого предпринимательства, социально ориентированных некоммерческих организаций в объеме </w:t>
      </w:r>
      <w:r>
        <w:rPr>
          <w:szCs w:val="28"/>
        </w:rPr>
        <w:br/>
        <w:t>не менее чем пятнадцать процентов совокупного годового объема закупок. Так, проведено 7 закупок для субъектов малого предпринимательства и социально-ориентированных некоммерческих организаций, по результатам которых заключено 7 контрактов с указанными категориями поставщиков (подрядчиков, исполнителей). Требование о необходимом минимальном объеме закупок у субъектов малого предпринимательства и социально-ориентированных некоммерческих организаций соблюдено. По состоянию на 1 января 2021 г. данный показатель составил 313 %.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242C1C">
        <w:rPr>
          <w:szCs w:val="28"/>
        </w:rPr>
        <w:t>недопущения</w:t>
      </w:r>
      <w:r>
        <w:rPr>
          <w:szCs w:val="28"/>
        </w:rPr>
        <w:t xml:space="preserve"> случаев участия на стороне поставщиков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нужд проводится проверка соответствия участника закупки требованиям, установленным пунктом 9 части 1 статьи 31 Федерального закона от 5 апреля 2013 г. № 44-ФЗ «О контактной системе в сфере закупок товаров, работ, услуг для обеспечения государственных и муниципальных нужд» на предмет наличия (отсутствия) конфликта интересов. 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 xml:space="preserve">Факты, свидетельствующие о конфликте интересов, </w:t>
      </w:r>
      <w:r>
        <w:rPr>
          <w:szCs w:val="28"/>
        </w:rPr>
        <w:br/>
        <w:t>не установлены.</w:t>
      </w:r>
    </w:p>
    <w:p w:rsidR="00BD176E" w:rsidRDefault="00BD176E" w:rsidP="00BD176E">
      <w:pPr>
        <w:pStyle w:val="ConsPlusCell"/>
        <w:ind w:firstLine="708"/>
        <w:jc w:val="both"/>
      </w:pPr>
      <w:r>
        <w:lastRenderedPageBreak/>
        <w:t xml:space="preserve">8. Проведено одно организационное заседание комиссии </w:t>
      </w:r>
      <w:r>
        <w:br/>
        <w:t xml:space="preserve">по соблюдению требований к служебному поведению и урегулированию конфликта интересов, на котором рассмотрены вопросы о выполнении Плана противодействия коррупционным проявлениям в Министерстве на 2019 год и о </w:t>
      </w:r>
      <w:r w:rsidRPr="00AB5D23">
        <w:t>проект</w:t>
      </w:r>
      <w:r>
        <w:t>е</w:t>
      </w:r>
      <w:r w:rsidRPr="00AB5D23">
        <w:t xml:space="preserve"> Плана работы комиссии </w:t>
      </w:r>
      <w:r>
        <w:t>на 2020</w:t>
      </w:r>
      <w:r w:rsidRPr="00AB5D23">
        <w:t xml:space="preserve"> год</w:t>
      </w:r>
      <w:r>
        <w:t>.</w:t>
      </w:r>
    </w:p>
    <w:p w:rsidR="00BD176E" w:rsidRDefault="00BD176E" w:rsidP="00BD176E">
      <w:pPr>
        <w:pStyle w:val="ConsPlusNormal"/>
        <w:ind w:firstLine="708"/>
        <w:jc w:val="both"/>
      </w:pPr>
      <w:r>
        <w:t xml:space="preserve">Факты </w:t>
      </w:r>
      <w:r w:rsidRPr="006E3D49">
        <w:t>несоблюдения ограничений, запретов и  неисполнения обязанностей, установленных в целях противодействия коррупции</w:t>
      </w:r>
      <w:r>
        <w:t xml:space="preserve">, </w:t>
      </w:r>
      <w:r>
        <w:br/>
        <w:t xml:space="preserve">а также </w:t>
      </w:r>
      <w:r w:rsidRPr="006E3D49">
        <w:t xml:space="preserve">обязательств, правил служебного поведения, требований </w:t>
      </w:r>
      <w:r>
        <w:br/>
      </w:r>
      <w:r w:rsidRPr="006E3D49">
        <w:t xml:space="preserve">о предотвращении или урегулировании конфликта интересов в связи </w:t>
      </w:r>
      <w:r>
        <w:br/>
      </w:r>
      <w:r w:rsidRPr="006E3D49">
        <w:t>с исполнением должностных (служебных) обязанностей</w:t>
      </w:r>
      <w:r>
        <w:t xml:space="preserve"> не установлены. </w:t>
      </w:r>
    </w:p>
    <w:p w:rsidR="00BD176E" w:rsidRDefault="00BD176E" w:rsidP="00BD176E">
      <w:pPr>
        <w:ind w:firstLine="708"/>
        <w:jc w:val="both"/>
      </w:pPr>
      <w:r w:rsidRPr="007B1991">
        <w:t xml:space="preserve">В отчетный период поступило </w:t>
      </w:r>
      <w:r>
        <w:t xml:space="preserve">13 </w:t>
      </w:r>
      <w:r w:rsidRPr="007B1991">
        <w:t xml:space="preserve">уведомлений о намерении гражданскими служащими выполнять иную оплачиваемую работу, </w:t>
      </w:r>
      <w:r w:rsidRPr="007B1991">
        <w:br/>
      </w:r>
      <w:r>
        <w:t>19</w:t>
      </w:r>
      <w:r w:rsidRPr="007B1991">
        <w:t xml:space="preserve"> сообщени</w:t>
      </w:r>
      <w:r>
        <w:t>й</w:t>
      </w:r>
      <w:r w:rsidRPr="007B1991">
        <w:t xml:space="preserve"> работодателей о заключении трудовых договоров </w:t>
      </w:r>
      <w:r w:rsidRPr="007B1991">
        <w:br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BD176E" w:rsidRPr="00612049" w:rsidRDefault="00BD176E" w:rsidP="00BD176E">
      <w:pPr>
        <w:ind w:firstLine="720"/>
        <w:jc w:val="both"/>
        <w:rPr>
          <w:color w:val="000000"/>
        </w:rPr>
      </w:pPr>
      <w:r>
        <w:t xml:space="preserve">Проведено 82  </w:t>
      </w:r>
      <w:r w:rsidRPr="00612049">
        <w:t>проверк</w:t>
      </w:r>
      <w:r>
        <w:t>и</w:t>
      </w:r>
      <w:r w:rsidRPr="00612049">
        <w:t xml:space="preserve"> достоверности сведений,  представленных гражданами, претендующими на замещение должностей гражданской службы</w:t>
      </w:r>
      <w:r w:rsidRPr="00612049">
        <w:rPr>
          <w:color w:val="000000"/>
        </w:rPr>
        <w:t>.</w:t>
      </w:r>
    </w:p>
    <w:p w:rsidR="00BD176E" w:rsidRDefault="00BD176E" w:rsidP="00BD176E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6E3D49">
        <w:rPr>
          <w:szCs w:val="28"/>
        </w:rPr>
        <w:t>ведомлени</w:t>
      </w:r>
      <w:r>
        <w:rPr>
          <w:szCs w:val="28"/>
        </w:rPr>
        <w:t>я</w:t>
      </w:r>
      <w:r w:rsidRPr="006E3D49">
        <w:rPr>
          <w:szCs w:val="28"/>
        </w:rPr>
        <w:t xml:space="preserve"> представителя нанимателя о фактах обращения </w:t>
      </w:r>
      <w:r>
        <w:rPr>
          <w:szCs w:val="28"/>
        </w:rPr>
        <w:br/>
      </w:r>
      <w:r w:rsidRPr="006E3D49">
        <w:rPr>
          <w:szCs w:val="28"/>
        </w:rPr>
        <w:t>в целях склонения гражданского служащего к совершению коррупционных правонарушений</w:t>
      </w:r>
      <w:r>
        <w:rPr>
          <w:szCs w:val="28"/>
        </w:rPr>
        <w:t xml:space="preserve"> не поступали. </w:t>
      </w:r>
    </w:p>
    <w:p w:rsidR="00BD176E" w:rsidRDefault="00BD176E" w:rsidP="00BD176E">
      <w:pPr>
        <w:pStyle w:val="ConsPlusNormal"/>
        <w:ind w:firstLine="708"/>
        <w:jc w:val="both"/>
      </w:pPr>
      <w:r w:rsidRPr="00940AD5">
        <w:t xml:space="preserve">Представления, информации, предписания  правоохранительных органов по выявленным фактам коррупционной направленности </w:t>
      </w:r>
      <w:r w:rsidRPr="00940AD5">
        <w:br/>
        <w:t xml:space="preserve">не поступали. </w:t>
      </w:r>
    </w:p>
    <w:p w:rsidR="00BD176E" w:rsidRDefault="00BD176E" w:rsidP="00BD176E">
      <w:pPr>
        <w:ind w:firstLine="708"/>
        <w:jc w:val="both"/>
      </w:pPr>
      <w:r>
        <w:rPr>
          <w:szCs w:val="28"/>
        </w:rPr>
        <w:t>9.</w:t>
      </w:r>
      <w:r>
        <w:t> </w:t>
      </w:r>
      <w:r>
        <w:rPr>
          <w:szCs w:val="28"/>
        </w:rPr>
        <w:t>В работу вн</w:t>
      </w:r>
      <w:r w:rsidRPr="003C330B">
        <w:rPr>
          <w:szCs w:val="28"/>
        </w:rPr>
        <w:t>едрен</w:t>
      </w:r>
      <w:r>
        <w:rPr>
          <w:szCs w:val="28"/>
        </w:rPr>
        <w:t>о</w:t>
      </w:r>
      <w:r w:rsidRPr="003C330B">
        <w:rPr>
          <w:szCs w:val="28"/>
        </w:rPr>
        <w:t xml:space="preserve"> специализированно</w:t>
      </w:r>
      <w:r>
        <w:rPr>
          <w:szCs w:val="28"/>
        </w:rPr>
        <w:t>е</w:t>
      </w:r>
      <w:r w:rsidRPr="003C330B">
        <w:rPr>
          <w:szCs w:val="28"/>
        </w:rPr>
        <w:t xml:space="preserve"> программно</w:t>
      </w:r>
      <w:r>
        <w:rPr>
          <w:szCs w:val="28"/>
        </w:rPr>
        <w:t>е</w:t>
      </w:r>
      <w:r w:rsidRPr="003C330B">
        <w:rPr>
          <w:szCs w:val="28"/>
        </w:rPr>
        <w:t xml:space="preserve"> обеспечени</w:t>
      </w:r>
      <w:r>
        <w:rPr>
          <w:szCs w:val="28"/>
        </w:rPr>
        <w:t>е</w:t>
      </w:r>
      <w:r w:rsidRPr="003C330B">
        <w:rPr>
          <w:szCs w:val="28"/>
        </w:rPr>
        <w:t xml:space="preserve"> для заполнения справок о доходах, расходах, об имуществе </w:t>
      </w:r>
      <w:r>
        <w:rPr>
          <w:szCs w:val="28"/>
        </w:rPr>
        <w:br/>
      </w:r>
      <w:r w:rsidRPr="003C330B">
        <w:rPr>
          <w:szCs w:val="28"/>
        </w:rPr>
        <w:t>и обязательс</w:t>
      </w:r>
      <w:r>
        <w:rPr>
          <w:szCs w:val="28"/>
        </w:rPr>
        <w:t>твах имущественного характера.</w:t>
      </w:r>
      <w:r w:rsidRPr="003C330B">
        <w:rPr>
          <w:szCs w:val="28"/>
        </w:rPr>
        <w:t xml:space="preserve"> </w:t>
      </w:r>
      <w:r>
        <w:t>О</w:t>
      </w:r>
      <w:r w:rsidRPr="007B1991">
        <w:t xml:space="preserve">существлен контроль </w:t>
      </w:r>
      <w:r>
        <w:br/>
      </w:r>
      <w:r w:rsidRPr="007B1991">
        <w:t>за подачей гражданскими служащими сведений о доходах, расходах,</w:t>
      </w:r>
      <w:r w:rsidRPr="007B1991">
        <w:br/>
        <w:t>об имуществе и обязательствах имущественного характера за 201</w:t>
      </w:r>
      <w:r>
        <w:t>9</w:t>
      </w:r>
      <w:r w:rsidRPr="007B1991">
        <w:t xml:space="preserve"> год.</w:t>
      </w:r>
      <w:r w:rsidRPr="003C330B">
        <w:t xml:space="preserve"> Всего справки о доходах, расходах, имуществе и обязательствах имущественного характера поданы </w:t>
      </w:r>
      <w:r>
        <w:t xml:space="preserve">министром и 61 гражданским служащим, директором подведомственного учреждения, в том числе </w:t>
      </w:r>
      <w:r>
        <w:br/>
        <w:t>на 90 членов семьи</w:t>
      </w:r>
      <w:r w:rsidRPr="003C330B">
        <w:t xml:space="preserve">. </w:t>
      </w:r>
    </w:p>
    <w:p w:rsidR="00BD176E" w:rsidRDefault="00BD176E" w:rsidP="00BD176E">
      <w:pPr>
        <w:ind w:firstLine="720"/>
        <w:jc w:val="both"/>
        <w:rPr>
          <w:szCs w:val="28"/>
        </w:rPr>
      </w:pPr>
      <w:r w:rsidRPr="003C330B">
        <w:rPr>
          <w:szCs w:val="28"/>
        </w:rPr>
        <w:t xml:space="preserve">Факты не представления сведений о расходах в случаях приобретения имущества, сумма сделок по которым превышает общий доход гражданского служащего и его супруга (супруги) за последние три года, не установлены. </w:t>
      </w:r>
      <w:r>
        <w:rPr>
          <w:szCs w:val="28"/>
        </w:rPr>
        <w:t xml:space="preserve">Сведения </w:t>
      </w:r>
      <w:r w:rsidRPr="003C330B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  <w:r w:rsidRPr="003C330B">
        <w:rPr>
          <w:szCs w:val="28"/>
        </w:rPr>
        <w:t xml:space="preserve">об имуществе </w:t>
      </w:r>
      <w:r>
        <w:rPr>
          <w:szCs w:val="28"/>
        </w:rPr>
        <w:br/>
      </w:r>
      <w:r w:rsidRPr="003C330B">
        <w:rPr>
          <w:szCs w:val="28"/>
        </w:rPr>
        <w:t>и обязательствах имущественного характера</w:t>
      </w:r>
      <w:r>
        <w:rPr>
          <w:szCs w:val="28"/>
        </w:rPr>
        <w:t xml:space="preserve"> размещены </w:t>
      </w:r>
      <w:r>
        <w:rPr>
          <w:szCs w:val="28"/>
        </w:rPr>
        <w:br/>
      </w:r>
      <w:r w:rsidRPr="006E3D49">
        <w:rPr>
          <w:szCs w:val="28"/>
        </w:rPr>
        <w:t xml:space="preserve">на официальном сайте </w:t>
      </w:r>
      <w:r>
        <w:rPr>
          <w:szCs w:val="28"/>
        </w:rPr>
        <w:t>М</w:t>
      </w:r>
      <w:r w:rsidRPr="006E3D49">
        <w:rPr>
          <w:szCs w:val="28"/>
        </w:rPr>
        <w:t>инистерства</w:t>
      </w:r>
      <w:r>
        <w:rPr>
          <w:szCs w:val="28"/>
        </w:rPr>
        <w:t>.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10. Проведена работа по актуализации</w:t>
      </w:r>
      <w:r w:rsidRPr="002A7EFE">
        <w:rPr>
          <w:szCs w:val="28"/>
        </w:rPr>
        <w:t xml:space="preserve"> сведений, содержащихся </w:t>
      </w:r>
      <w:r>
        <w:rPr>
          <w:szCs w:val="28"/>
        </w:rPr>
        <w:br/>
      </w:r>
      <w:r w:rsidRPr="002A7EFE">
        <w:rPr>
          <w:szCs w:val="28"/>
        </w:rPr>
        <w:t xml:space="preserve">в анкетах, представляемых при назначении на должности лиц, замещающих государственные должности Республики Марий Эл, должности государственной гражданской службы Республики </w:t>
      </w:r>
      <w:r>
        <w:rPr>
          <w:szCs w:val="28"/>
        </w:rPr>
        <w:br/>
      </w:r>
      <w:r w:rsidRPr="002A7EFE">
        <w:rPr>
          <w:szCs w:val="28"/>
        </w:rPr>
        <w:t>Марий Эл</w:t>
      </w:r>
      <w:r>
        <w:rPr>
          <w:szCs w:val="28"/>
        </w:rPr>
        <w:t>,</w:t>
      </w:r>
      <w:r w:rsidRPr="002A7EFE">
        <w:rPr>
          <w:szCs w:val="28"/>
        </w:rPr>
        <w:t xml:space="preserve"> об их родственниках и свойственниках в целях выявления </w:t>
      </w:r>
      <w:r w:rsidRPr="002A7EFE">
        <w:rPr>
          <w:szCs w:val="28"/>
        </w:rPr>
        <w:lastRenderedPageBreak/>
        <w:t>возможного конфликта интересов</w:t>
      </w:r>
      <w:r>
        <w:rPr>
          <w:szCs w:val="28"/>
        </w:rPr>
        <w:t>. Такие случаи конфликта интересов не установлены.</w:t>
      </w:r>
    </w:p>
    <w:p w:rsidR="00BD176E" w:rsidRPr="00047839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11. В ходе</w:t>
      </w:r>
      <w:r w:rsidRPr="003C330B">
        <w:rPr>
          <w:szCs w:val="28"/>
        </w:rPr>
        <w:t xml:space="preserve"> аппаратной правовой учебы проведен</w:t>
      </w:r>
      <w:r>
        <w:rPr>
          <w:szCs w:val="28"/>
        </w:rPr>
        <w:t>о</w:t>
      </w:r>
      <w:r w:rsidRPr="003C330B">
        <w:rPr>
          <w:szCs w:val="28"/>
        </w:rPr>
        <w:t xml:space="preserve"> </w:t>
      </w:r>
      <w:r>
        <w:rPr>
          <w:szCs w:val="28"/>
        </w:rPr>
        <w:t xml:space="preserve">одно занятие </w:t>
      </w:r>
      <w:r>
        <w:rPr>
          <w:szCs w:val="28"/>
        </w:rPr>
        <w:br/>
        <w:t>по антикоррупционной тематике. Повышение квалификации в этой сфере прошли 4 гражданских служащих</w:t>
      </w:r>
      <w:r w:rsidRPr="002A7EFE">
        <w:rPr>
          <w:szCs w:val="28"/>
        </w:rPr>
        <w:t xml:space="preserve">, </w:t>
      </w:r>
      <w:r>
        <w:rPr>
          <w:szCs w:val="28"/>
        </w:rPr>
        <w:t xml:space="preserve">в том числе один гражданский служащий, </w:t>
      </w:r>
      <w:r w:rsidRPr="002A7EFE">
        <w:rPr>
          <w:szCs w:val="28"/>
        </w:rPr>
        <w:t>в должностные обязанности которо</w:t>
      </w:r>
      <w:r>
        <w:rPr>
          <w:szCs w:val="28"/>
        </w:rPr>
        <w:t>го</w:t>
      </w:r>
      <w:r w:rsidRPr="002A7EFE">
        <w:rPr>
          <w:szCs w:val="28"/>
        </w:rPr>
        <w:t xml:space="preserve"> входит участие </w:t>
      </w:r>
      <w:r>
        <w:rPr>
          <w:szCs w:val="28"/>
        </w:rPr>
        <w:br/>
      </w:r>
      <w:r w:rsidRPr="002A7EFE">
        <w:rPr>
          <w:szCs w:val="28"/>
        </w:rPr>
        <w:t>в мероприятиях по противодействию коррупции</w:t>
      </w:r>
      <w:r>
        <w:rPr>
          <w:szCs w:val="28"/>
        </w:rPr>
        <w:t xml:space="preserve">. </w:t>
      </w:r>
    </w:p>
    <w:p w:rsidR="00BD176E" w:rsidRPr="002A7EF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12. </w:t>
      </w:r>
      <w:r w:rsidRPr="002A7EFE">
        <w:rPr>
          <w:szCs w:val="28"/>
        </w:rPr>
        <w:t xml:space="preserve">Граждане, впервые поступающие на государственную гражданскую службу в Министерство, направляются на повышение квалификации по программам, в учебный план которых, в том числе, включаются вопросы противодействия коррупции. </w:t>
      </w:r>
      <w:r>
        <w:rPr>
          <w:szCs w:val="28"/>
        </w:rPr>
        <w:t>Прошли повышение квалификации 32</w:t>
      </w:r>
      <w:r w:rsidRPr="002A7EFE">
        <w:rPr>
          <w:szCs w:val="28"/>
        </w:rPr>
        <w:t xml:space="preserve"> гражданских служащих в аппаратах мировых судей, </w:t>
      </w:r>
      <w:r>
        <w:rPr>
          <w:szCs w:val="28"/>
        </w:rPr>
        <w:br/>
      </w:r>
      <w:r w:rsidRPr="002A7EFE">
        <w:rPr>
          <w:szCs w:val="28"/>
        </w:rPr>
        <w:t xml:space="preserve">в том числе впервые поступившие на государственную гражданскую службу. В план занятий был включена тема, связанная </w:t>
      </w:r>
      <w:r w:rsidRPr="002A7EFE">
        <w:rPr>
          <w:szCs w:val="28"/>
        </w:rPr>
        <w:br/>
        <w:t>с противодействием коррупции при осуществлении правосудия</w:t>
      </w:r>
      <w:r>
        <w:rPr>
          <w:szCs w:val="28"/>
        </w:rPr>
        <w:t>.</w:t>
      </w:r>
    </w:p>
    <w:p w:rsidR="00BD176E" w:rsidRPr="00B075A4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13. </w:t>
      </w:r>
      <w:r w:rsidRPr="00B075A4">
        <w:rPr>
          <w:szCs w:val="28"/>
        </w:rPr>
        <w:t xml:space="preserve">Ежеквартально проводился анализ обращений граждан, объединений граждан и юридических лиц, в том числе на предмет наличия информации о фактах коррупции со стороны сотрудников </w:t>
      </w:r>
      <w:r>
        <w:rPr>
          <w:szCs w:val="28"/>
        </w:rPr>
        <w:t xml:space="preserve">Министерства. Такая информация </w:t>
      </w:r>
      <w:r w:rsidRPr="00B075A4">
        <w:rPr>
          <w:szCs w:val="28"/>
        </w:rPr>
        <w:t xml:space="preserve">не установлена. </w:t>
      </w:r>
    </w:p>
    <w:p w:rsidR="00BD176E" w:rsidRPr="001B08AF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14. </w:t>
      </w:r>
      <w:r w:rsidRPr="001B08AF">
        <w:rPr>
          <w:szCs w:val="28"/>
        </w:rPr>
        <w:t xml:space="preserve">На базе отдела кадровой работы и делопроизводства функционирует телефон доверия для приема сообщений о фактах коррупционных правонарушений. </w:t>
      </w:r>
      <w:r>
        <w:rPr>
          <w:szCs w:val="28"/>
        </w:rPr>
        <w:t>Информация о «телефоне доверия» размещена на официальном сайте Министерства и информационном стенде. С</w:t>
      </w:r>
      <w:r w:rsidRPr="001B08AF">
        <w:rPr>
          <w:szCs w:val="28"/>
        </w:rPr>
        <w:t>ообщени</w:t>
      </w:r>
      <w:r>
        <w:rPr>
          <w:szCs w:val="28"/>
        </w:rPr>
        <w:t>я</w:t>
      </w:r>
      <w:r w:rsidRPr="001B08AF">
        <w:rPr>
          <w:szCs w:val="28"/>
        </w:rPr>
        <w:t xml:space="preserve"> о фактах коррупционных правонарушений</w:t>
      </w:r>
      <w:r>
        <w:rPr>
          <w:szCs w:val="28"/>
        </w:rPr>
        <w:t xml:space="preserve"> </w:t>
      </w:r>
      <w:r>
        <w:rPr>
          <w:szCs w:val="28"/>
        </w:rPr>
        <w:br/>
        <w:t xml:space="preserve">по «телефону доверия» не поступали. </w:t>
      </w:r>
    </w:p>
    <w:p w:rsidR="00BD176E" w:rsidRDefault="00BD176E" w:rsidP="00BD176E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Pr="000A0DB8">
        <w:rPr>
          <w:szCs w:val="28"/>
        </w:rPr>
        <w:t xml:space="preserve"> Материалы о ходе реализации </w:t>
      </w:r>
      <w:r w:rsidRPr="001B60F6">
        <w:rPr>
          <w:szCs w:val="28"/>
        </w:rPr>
        <w:t xml:space="preserve">Плана </w:t>
      </w:r>
      <w:r w:rsidRPr="007A1042">
        <w:rPr>
          <w:szCs w:val="28"/>
        </w:rPr>
        <w:t>противодействия коррупционным проявлениям в Министерстве</w:t>
      </w:r>
      <w:r>
        <w:rPr>
          <w:szCs w:val="28"/>
        </w:rPr>
        <w:t xml:space="preserve"> размещается на официальном сайте Министерства. Информация, размещенная в разделе </w:t>
      </w:r>
      <w:r w:rsidRPr="006E3D49">
        <w:rPr>
          <w:szCs w:val="28"/>
        </w:rPr>
        <w:t>«Противодействие коррупции»</w:t>
      </w:r>
      <w:r>
        <w:rPr>
          <w:szCs w:val="28"/>
        </w:rPr>
        <w:t xml:space="preserve"> сайта Министерства, поддерживалась </w:t>
      </w:r>
      <w:r>
        <w:rPr>
          <w:szCs w:val="28"/>
        </w:rPr>
        <w:br/>
        <w:t>в актуальном состоянии. Раздел поддерживается в актуальном виде</w:t>
      </w:r>
      <w:r w:rsidRPr="00B03463">
        <w:rPr>
          <w:szCs w:val="28"/>
        </w:rPr>
        <w:t xml:space="preserve"> </w:t>
      </w:r>
      <w:r>
        <w:rPr>
          <w:szCs w:val="28"/>
        </w:rPr>
        <w:br/>
      </w:r>
      <w:r w:rsidRPr="00B03463">
        <w:rPr>
          <w:szCs w:val="28"/>
        </w:rPr>
        <w:t xml:space="preserve">в соответствие с Указом Главы Республики Марий Эл от 12 февраля </w:t>
      </w:r>
      <w:smartTag w:uri="urn:schemas-microsoft-com:office:smarttags" w:element="metricconverter">
        <w:smartTagPr>
          <w:attr w:name="ProductID" w:val="2016 г"/>
        </w:smartTagPr>
        <w:r w:rsidRPr="00B03463">
          <w:rPr>
            <w:szCs w:val="28"/>
          </w:rPr>
          <w:t>2016 г</w:t>
        </w:r>
      </w:smartTag>
      <w:r w:rsidRPr="00B03463">
        <w:rPr>
          <w:szCs w:val="28"/>
        </w:rPr>
        <w:t xml:space="preserve">. № 28 «О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</w:t>
      </w:r>
      <w:smartTag w:uri="urn:schemas-microsoft-com:office:smarttags" w:element="metricconverter">
        <w:smartTagPr>
          <w:attr w:name="ProductID" w:val="2010 г"/>
        </w:smartTagPr>
        <w:r w:rsidRPr="00B03463">
          <w:rPr>
            <w:szCs w:val="28"/>
          </w:rPr>
          <w:t>2010 г</w:t>
        </w:r>
      </w:smartTag>
      <w:r w:rsidRPr="00B03463">
        <w:rPr>
          <w:szCs w:val="28"/>
        </w:rPr>
        <w:t>. № 63».</w:t>
      </w:r>
    </w:p>
    <w:p w:rsidR="00A76897" w:rsidRDefault="00A76897"/>
    <w:p w:rsidR="00BD176E" w:rsidRDefault="00BD176E"/>
    <w:p w:rsidR="00BD176E" w:rsidRDefault="00BD176E"/>
    <w:p w:rsidR="00BD176E" w:rsidRDefault="00BD176E" w:rsidP="00BD176E">
      <w:pPr>
        <w:jc w:val="center"/>
      </w:pPr>
      <w:r>
        <w:t>___________________</w:t>
      </w:r>
      <w:bookmarkStart w:id="0" w:name="_GoBack"/>
      <w:bookmarkEnd w:id="0"/>
    </w:p>
    <w:sectPr w:rsidR="00BD176E" w:rsidSect="00C567D8">
      <w:headerReference w:type="default" r:id="rId5"/>
      <w:pgSz w:w="11906" w:h="16838"/>
      <w:pgMar w:top="1134" w:right="1134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060944"/>
      <w:docPartObj>
        <w:docPartGallery w:val="Page Numbers (Top of Page)"/>
        <w:docPartUnique/>
      </w:docPartObj>
    </w:sdtPr>
    <w:sdtEndPr/>
    <w:sdtContent>
      <w:p w:rsidR="00C567D8" w:rsidRDefault="00BD17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567D8" w:rsidRDefault="00BD1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E"/>
    <w:rsid w:val="000B6F6C"/>
    <w:rsid w:val="00A76897"/>
    <w:rsid w:val="00BD176E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6E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17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D1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176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BD176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D176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BD1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6E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17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D1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D176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BD176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D176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BD1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2802B7350AB4F924804BAF2F11AC4" ma:contentTypeVersion="1" ma:contentTypeDescription="Создание документа." ma:contentTypeScope="" ma:versionID="bb9498cb2be65dbfa6df13f314e2f3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выполнении Плана противодействия коррупционным проявлениям в Министерстве внутренней политики, развития местного самоуправления и юстиции Республики Марий Эл на 2020 год</_x041e__x043f__x0438__x0441__x0430__x043d__x0438__x0435_>
    <_dlc_DocId xmlns="57504d04-691e-4fc4-8f09-4f19fdbe90f6">XXJ7TYMEEKJ2-6462-69</_dlc_DocId>
    <_dlc_DocIdUrl xmlns="57504d04-691e-4fc4-8f09-4f19fdbe90f6">
      <Url>https://vip.gov.mari.ru/minjust/_layouts/DocIdRedir.aspx?ID=XXJ7TYMEEKJ2-6462-69</Url>
      <Description>XXJ7TYMEEKJ2-6462-69</Description>
    </_dlc_DocIdUrl>
  </documentManagement>
</p:properties>
</file>

<file path=customXml/itemProps1.xml><?xml version="1.0" encoding="utf-8"?>
<ds:datastoreItem xmlns:ds="http://schemas.openxmlformats.org/officeDocument/2006/customXml" ds:itemID="{C4FFBA0C-AC6D-4D73-B68A-2C9900345089}"/>
</file>

<file path=customXml/itemProps2.xml><?xml version="1.0" encoding="utf-8"?>
<ds:datastoreItem xmlns:ds="http://schemas.openxmlformats.org/officeDocument/2006/customXml" ds:itemID="{9EC97DC7-5EAC-43FC-84AF-D09648AD7C3C}"/>
</file>

<file path=customXml/itemProps3.xml><?xml version="1.0" encoding="utf-8"?>
<ds:datastoreItem xmlns:ds="http://schemas.openxmlformats.org/officeDocument/2006/customXml" ds:itemID="{B497BC98-8F71-479A-BA11-4FA504B57973}"/>
</file>

<file path=customXml/itemProps4.xml><?xml version="1.0" encoding="utf-8"?>
<ds:datastoreItem xmlns:ds="http://schemas.openxmlformats.org/officeDocument/2006/customXml" ds:itemID="{C66CF95E-40EC-435A-AE59-F40FF1416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Соловьева Ирина Аркадьевна</dc:creator>
  <cp:lastModifiedBy>Соловьева Ирина Аркадьевна</cp:lastModifiedBy>
  <cp:revision>1</cp:revision>
  <dcterms:created xsi:type="dcterms:W3CDTF">2021-02-01T07:22:00Z</dcterms:created>
  <dcterms:modified xsi:type="dcterms:W3CDTF">2021-02-01T07:23:00Z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0x0101007872802B7350AB4F924804BAF2F11AC4</vt:lpwstr>
  </property>
  <property fmtid="{D5CDD505-2E9C-101B-9397-08002B2CF9AE}" pid="3" name="_dlc_DocIdItemGuid">
    <vt:lpwstr>109aeec7-b200-4ac1-b535-7c51c6a7d5d1</vt:lpwstr>
  </property>
</Properties>
</file>