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A9" w:rsidRPr="002508DE" w:rsidRDefault="00762AA9" w:rsidP="00762AA9">
      <w:pPr>
        <w:jc w:val="center"/>
        <w:rPr>
          <w:b/>
          <w:color w:val="595959" w:themeColor="text1" w:themeTint="A6"/>
        </w:rPr>
      </w:pPr>
      <w:r w:rsidRPr="002508DE">
        <w:rPr>
          <w:b/>
          <w:color w:val="595959" w:themeColor="text1" w:themeTint="A6"/>
        </w:rPr>
        <w:t>Российская Федерация, Республика Марий Эл,</w:t>
      </w:r>
    </w:p>
    <w:p w:rsidR="00762AA9" w:rsidRPr="002508DE" w:rsidRDefault="00762AA9" w:rsidP="00762AA9">
      <w:pPr>
        <w:jc w:val="center"/>
        <w:rPr>
          <w:b/>
          <w:color w:val="595959" w:themeColor="text1" w:themeTint="A6"/>
        </w:rPr>
      </w:pPr>
      <w:proofErr w:type="spellStart"/>
      <w:r w:rsidRPr="002508DE">
        <w:rPr>
          <w:b/>
          <w:color w:val="595959" w:themeColor="text1" w:themeTint="A6"/>
        </w:rPr>
        <w:t>Юринский</w:t>
      </w:r>
      <w:proofErr w:type="spellEnd"/>
      <w:r w:rsidRPr="002508DE">
        <w:rPr>
          <w:b/>
          <w:color w:val="595959" w:themeColor="text1" w:themeTint="A6"/>
        </w:rPr>
        <w:t xml:space="preserve"> муниципальный район</w:t>
      </w:r>
    </w:p>
    <w:p w:rsidR="00762AA9" w:rsidRPr="00F83CFA" w:rsidRDefault="00762AA9" w:rsidP="00762AA9">
      <w:pPr>
        <w:jc w:val="center"/>
        <w:rPr>
          <w:b/>
        </w:rPr>
      </w:pPr>
    </w:p>
    <w:p w:rsidR="00762AA9" w:rsidRDefault="00762AA9" w:rsidP="00762AA9">
      <w:pPr>
        <w:jc w:val="center"/>
        <w:rPr>
          <w:b/>
        </w:rPr>
      </w:pPr>
    </w:p>
    <w:p w:rsidR="00762AA9" w:rsidRPr="00F83CFA" w:rsidRDefault="00762AA9" w:rsidP="00762AA9">
      <w:pPr>
        <w:jc w:val="center"/>
        <w:rPr>
          <w:b/>
        </w:rPr>
      </w:pPr>
    </w:p>
    <w:p w:rsidR="00762AA9" w:rsidRPr="000A25C9" w:rsidRDefault="00762AA9" w:rsidP="00762AA9">
      <w:pPr>
        <w:jc w:val="center"/>
        <w:rPr>
          <w:b/>
          <w:color w:val="404040" w:themeColor="text1" w:themeTint="BF"/>
          <w:sz w:val="36"/>
          <w:szCs w:val="36"/>
        </w:rPr>
      </w:pPr>
      <w:r w:rsidRPr="000A25C9">
        <w:rPr>
          <w:b/>
          <w:color w:val="404040" w:themeColor="text1" w:themeTint="BF"/>
          <w:sz w:val="36"/>
          <w:szCs w:val="36"/>
        </w:rPr>
        <w:t>ПОСТАНОВЛЕНИЕ</w:t>
      </w:r>
    </w:p>
    <w:p w:rsidR="00762AA9" w:rsidRPr="000A25C9" w:rsidRDefault="00762AA9" w:rsidP="00762AA9">
      <w:pPr>
        <w:jc w:val="center"/>
        <w:rPr>
          <w:b/>
          <w:color w:val="404040" w:themeColor="text1" w:themeTint="BF"/>
        </w:rPr>
      </w:pPr>
      <w:r w:rsidRPr="000A25C9">
        <w:rPr>
          <w:b/>
          <w:color w:val="404040" w:themeColor="text1" w:themeTint="BF"/>
        </w:rPr>
        <w:t xml:space="preserve"> </w:t>
      </w:r>
      <w:proofErr w:type="spellStart"/>
      <w:r>
        <w:rPr>
          <w:b/>
          <w:color w:val="404040" w:themeColor="text1" w:themeTint="BF"/>
        </w:rPr>
        <w:t>Юркинская</w:t>
      </w:r>
      <w:proofErr w:type="spellEnd"/>
      <w:r>
        <w:rPr>
          <w:b/>
          <w:color w:val="404040" w:themeColor="text1" w:themeTint="BF"/>
        </w:rPr>
        <w:t xml:space="preserve"> сельская администрация</w:t>
      </w:r>
    </w:p>
    <w:p w:rsidR="00762AA9" w:rsidRPr="000A25C9" w:rsidRDefault="00762AA9" w:rsidP="00762AA9">
      <w:pPr>
        <w:jc w:val="center"/>
        <w:rPr>
          <w:b/>
          <w:color w:val="404040" w:themeColor="text1" w:themeTint="BF"/>
        </w:rPr>
      </w:pPr>
    </w:p>
    <w:p w:rsidR="00762AA9" w:rsidRDefault="00762AA9" w:rsidP="00762AA9">
      <w:pPr>
        <w:jc w:val="center"/>
        <w:rPr>
          <w:b/>
        </w:rPr>
      </w:pPr>
    </w:p>
    <w:p w:rsidR="00762AA9" w:rsidRDefault="00762AA9" w:rsidP="00AF347D">
      <w:pPr>
        <w:jc w:val="center"/>
        <w:rPr>
          <w:b/>
          <w:color w:val="404040" w:themeColor="text1" w:themeTint="BF"/>
        </w:rPr>
      </w:pPr>
      <w:r w:rsidRPr="007D405D">
        <w:rPr>
          <w:b/>
          <w:color w:val="404040" w:themeColor="text1" w:themeTint="BF"/>
        </w:rPr>
        <w:t xml:space="preserve">от </w:t>
      </w:r>
      <w:r w:rsidR="00AF347D" w:rsidRPr="00AF347D">
        <w:rPr>
          <w:b/>
          <w:color w:val="404040" w:themeColor="text1" w:themeTint="BF"/>
        </w:rPr>
        <w:t>1</w:t>
      </w:r>
      <w:r w:rsidR="00AF347D">
        <w:rPr>
          <w:b/>
          <w:color w:val="404040" w:themeColor="text1" w:themeTint="BF"/>
        </w:rPr>
        <w:t>5</w:t>
      </w:r>
      <w:r w:rsidR="00AF347D" w:rsidRPr="00AF347D">
        <w:rPr>
          <w:b/>
          <w:color w:val="404040" w:themeColor="text1" w:themeTint="BF"/>
        </w:rPr>
        <w:t xml:space="preserve"> мая</w:t>
      </w:r>
      <w:r w:rsidR="00AF347D">
        <w:rPr>
          <w:color w:val="404040" w:themeColor="text1" w:themeTint="BF"/>
        </w:rPr>
        <w:t xml:space="preserve">  </w:t>
      </w:r>
      <w:r w:rsidRPr="007D405D">
        <w:rPr>
          <w:b/>
          <w:color w:val="404040" w:themeColor="text1" w:themeTint="BF"/>
        </w:rPr>
        <w:t xml:space="preserve">2020 года                                              </w:t>
      </w:r>
      <w:r w:rsidR="00AF347D">
        <w:rPr>
          <w:b/>
          <w:color w:val="404040" w:themeColor="text1" w:themeTint="BF"/>
        </w:rPr>
        <w:t xml:space="preserve">        </w:t>
      </w:r>
      <w:r w:rsidRPr="007D405D">
        <w:rPr>
          <w:b/>
          <w:color w:val="404040" w:themeColor="text1" w:themeTint="BF"/>
        </w:rPr>
        <w:t xml:space="preserve">                        № </w:t>
      </w:r>
      <w:bookmarkStart w:id="0" w:name="sub_4"/>
      <w:r w:rsidR="00AF347D">
        <w:rPr>
          <w:b/>
          <w:color w:val="404040" w:themeColor="text1" w:themeTint="BF"/>
        </w:rPr>
        <w:t>20</w:t>
      </w:r>
    </w:p>
    <w:p w:rsidR="00AF347D" w:rsidRPr="007D405D" w:rsidRDefault="00AF347D" w:rsidP="00AF347D">
      <w:pPr>
        <w:jc w:val="center"/>
        <w:rPr>
          <w:b/>
          <w:color w:val="404040" w:themeColor="text1" w:themeTint="BF"/>
        </w:rPr>
      </w:pPr>
    </w:p>
    <w:p w:rsidR="00762AA9" w:rsidRPr="007D405D" w:rsidRDefault="00762AA9" w:rsidP="00762AA9">
      <w:pPr>
        <w:pStyle w:val="a5"/>
        <w:spacing w:after="0"/>
        <w:ind w:firstLine="709"/>
        <w:jc w:val="center"/>
        <w:rPr>
          <w:rFonts w:ascii="Times New Roman" w:eastAsia="Times New Roman" w:hAnsi="Times New Roman"/>
          <w:b/>
          <w:color w:val="404040" w:themeColor="text1" w:themeTint="BF"/>
          <w:szCs w:val="28"/>
        </w:rPr>
      </w:pPr>
    </w:p>
    <w:p w:rsidR="00762AA9" w:rsidRPr="007D405D" w:rsidRDefault="00762AA9" w:rsidP="00FB5828">
      <w:pPr>
        <w:pStyle w:val="a5"/>
        <w:spacing w:after="0"/>
        <w:jc w:val="center"/>
        <w:rPr>
          <w:rFonts w:ascii="Times New Roman" w:eastAsia="Times New Roman" w:hAnsi="Times New Roman"/>
          <w:b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Об утверждении перечней нормативных </w:t>
      </w:r>
    </w:p>
    <w:p w:rsidR="00762AA9" w:rsidRPr="007D405D" w:rsidRDefault="00762AA9" w:rsidP="00FB5828">
      <w:pPr>
        <w:pStyle w:val="a5"/>
        <w:spacing w:after="0"/>
        <w:jc w:val="center"/>
        <w:rPr>
          <w:rFonts w:ascii="Times New Roman" w:eastAsia="Times New Roman" w:hAnsi="Times New Roman"/>
          <w:b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правовых актов или их отдельных частей, содержащих </w:t>
      </w:r>
    </w:p>
    <w:p w:rsidR="00762AA9" w:rsidRPr="007D405D" w:rsidRDefault="00762AA9" w:rsidP="00FB5828">
      <w:pPr>
        <w:pStyle w:val="a5"/>
        <w:spacing w:after="0"/>
        <w:jc w:val="center"/>
        <w:rPr>
          <w:rFonts w:ascii="Times New Roman" w:eastAsia="Times New Roman" w:hAnsi="Times New Roman"/>
          <w:b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обязательные требования, соблюдение которых оценивается </w:t>
      </w:r>
    </w:p>
    <w:p w:rsidR="00762AA9" w:rsidRPr="007D405D" w:rsidRDefault="00762AA9" w:rsidP="00FB5828">
      <w:pPr>
        <w:pStyle w:val="a5"/>
        <w:spacing w:after="0"/>
        <w:jc w:val="center"/>
        <w:rPr>
          <w:rFonts w:ascii="Times New Roman" w:eastAsia="Times New Roman" w:hAnsi="Times New Roman"/>
          <w:b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при проведении мероприятий по муниципальному контролю </w:t>
      </w:r>
    </w:p>
    <w:p w:rsidR="00762AA9" w:rsidRPr="007D405D" w:rsidRDefault="00762AA9" w:rsidP="0032060B">
      <w:pPr>
        <w:pStyle w:val="a5"/>
        <w:spacing w:after="0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</w:p>
    <w:p w:rsidR="00FB5828" w:rsidRPr="007D405D" w:rsidRDefault="00FB5828" w:rsidP="00762AA9">
      <w:pPr>
        <w:pStyle w:val="a5"/>
        <w:ind w:right="-1"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</w:p>
    <w:p w:rsidR="00762AA9" w:rsidRPr="007D405D" w:rsidRDefault="00762AA9" w:rsidP="00762AA9">
      <w:pPr>
        <w:pStyle w:val="a5"/>
        <w:spacing w:after="0"/>
        <w:ind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В целях совершенствования организации работы по осуществлению муниципального контроля, профилактики нарушений юридическими лицами и индивидуальными предпринимателями обязательных требований, в соответствии с пунктом 1 части 2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Юркинского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сельского поселения,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Юркинская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сельская администрация </w:t>
      </w:r>
    </w:p>
    <w:p w:rsidR="00762AA9" w:rsidRPr="007D405D" w:rsidRDefault="00762AA9" w:rsidP="00762AA9">
      <w:pPr>
        <w:pStyle w:val="a5"/>
        <w:spacing w:after="0"/>
        <w:ind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proofErr w:type="spellStart"/>
      <w:proofErr w:type="gramStart"/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>п</w:t>
      </w:r>
      <w:proofErr w:type="spellEnd"/>
      <w:proofErr w:type="gramEnd"/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 о с т а </w:t>
      </w:r>
      <w:proofErr w:type="spellStart"/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>н</w:t>
      </w:r>
      <w:proofErr w:type="spellEnd"/>
      <w:r w:rsidRPr="007D405D">
        <w:rPr>
          <w:rFonts w:ascii="Times New Roman" w:eastAsia="Times New Roman" w:hAnsi="Times New Roman"/>
          <w:b/>
          <w:color w:val="404040" w:themeColor="text1" w:themeTint="BF"/>
          <w:szCs w:val="28"/>
        </w:rPr>
        <w:t xml:space="preserve"> о в л я е т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:</w:t>
      </w:r>
    </w:p>
    <w:p w:rsidR="00762AA9" w:rsidRPr="007D405D" w:rsidRDefault="00762AA9" w:rsidP="00762AA9">
      <w:pPr>
        <w:pStyle w:val="a5"/>
        <w:spacing w:after="0"/>
        <w:ind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</w:p>
    <w:p w:rsidR="00762AA9" w:rsidRPr="007D405D" w:rsidRDefault="00762AA9" w:rsidP="00762AA9">
      <w:pPr>
        <w:pStyle w:val="a5"/>
        <w:spacing w:after="0"/>
        <w:ind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1. Утвердить прилагаемые:</w:t>
      </w:r>
    </w:p>
    <w:p w:rsidR="00762AA9" w:rsidRPr="007D405D" w:rsidRDefault="00762AA9" w:rsidP="00762AA9">
      <w:pPr>
        <w:pStyle w:val="a5"/>
        <w:spacing w:after="0"/>
        <w:ind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1.1. Перечень нормативных правовых актов или их отдельных частей, </w:t>
      </w:r>
      <w:r w:rsidRPr="007D405D">
        <w:rPr>
          <w:rFonts w:ascii="Times New Roman" w:eastAsia="Times New Roman" w:hAnsi="Times New Roman"/>
          <w:color w:val="404040" w:themeColor="text1" w:themeTint="BF"/>
        </w:rPr>
        <w:t>содержащих обязательные требования, соблюдение которых оценивается при проведении мероприятий по жилищному муниципальному контролю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на территории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Юркинского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сельского поселения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муниципального района Республики Марий Эл (Приложение 1).</w:t>
      </w:r>
    </w:p>
    <w:p w:rsidR="00762AA9" w:rsidRPr="007D405D" w:rsidRDefault="00762AA9" w:rsidP="00762AA9">
      <w:pPr>
        <w:pStyle w:val="a5"/>
        <w:spacing w:after="0"/>
        <w:ind w:right="-1"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1.2. Перечень нормативных правовых актов или их отдельных частей, </w:t>
      </w:r>
      <w:r w:rsidRPr="007D405D">
        <w:rPr>
          <w:rFonts w:ascii="Times New Roman" w:eastAsia="Times New Roman" w:hAnsi="Times New Roman"/>
          <w:color w:val="404040" w:themeColor="text1" w:themeTint="BF"/>
        </w:rPr>
        <w:t xml:space="preserve">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 w:rsidRPr="007D405D">
        <w:rPr>
          <w:rFonts w:ascii="Times New Roman" w:eastAsia="Times New Roman" w:hAnsi="Times New Roman"/>
          <w:color w:val="404040" w:themeColor="text1" w:themeTint="BF"/>
        </w:rPr>
        <w:t xml:space="preserve">контролю 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за</w:t>
      </w:r>
      <w:proofErr w:type="gram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сохранностью автомобильных дорог местного значения на территории </w:t>
      </w:r>
      <w:proofErr w:type="spellStart"/>
      <w:r w:rsidR="0078723D"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Юрк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сельского поселения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муниципального района Республики Марий Эл (Приложение 2).</w:t>
      </w:r>
    </w:p>
    <w:p w:rsidR="00762AA9" w:rsidRPr="007D405D" w:rsidRDefault="00762AA9" w:rsidP="00762AA9">
      <w:pPr>
        <w:pStyle w:val="a5"/>
        <w:spacing w:after="0"/>
        <w:ind w:right="-1" w:firstLine="709"/>
        <w:jc w:val="both"/>
        <w:rPr>
          <w:rFonts w:ascii="Times New Roman" w:eastAsia="Times New Roman" w:hAnsi="Times New Roman"/>
          <w:color w:val="404040" w:themeColor="text1" w:themeTint="BF"/>
          <w:szCs w:val="28"/>
        </w:rPr>
      </w:pP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1.3. Перечень нормативных правовых актов или их отдельных частей, содержащих обязательные требования, соблюдение которых оценивается при </w:t>
      </w:r>
      <w:r w:rsidRPr="007D405D">
        <w:rPr>
          <w:rFonts w:ascii="Times New Roman" w:eastAsia="Times New Roman" w:hAnsi="Times New Roman"/>
          <w:color w:val="404040" w:themeColor="text1" w:themeTint="BF"/>
        </w:rPr>
        <w:t xml:space="preserve">проведении мероприятий по лесному муниципальному контролю 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на территории </w:t>
      </w:r>
      <w:proofErr w:type="spellStart"/>
      <w:r w:rsidR="0078723D"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Юрки</w:t>
      </w:r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сельского поселения </w:t>
      </w:r>
      <w:proofErr w:type="spellStart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>Юринского</w:t>
      </w:r>
      <w:proofErr w:type="spellEnd"/>
      <w:r w:rsidRPr="007D405D">
        <w:rPr>
          <w:rFonts w:ascii="Times New Roman" w:eastAsia="Times New Roman" w:hAnsi="Times New Roman"/>
          <w:color w:val="404040" w:themeColor="text1" w:themeTint="BF"/>
          <w:szCs w:val="28"/>
        </w:rPr>
        <w:t xml:space="preserve"> муниципального района Республики Марий Эл (Приложение 3).</w:t>
      </w:r>
    </w:p>
    <w:p w:rsidR="00762AA9" w:rsidRPr="007D405D" w:rsidRDefault="00762AA9" w:rsidP="00762AA9">
      <w:pPr>
        <w:tabs>
          <w:tab w:val="left" w:pos="0"/>
        </w:tabs>
        <w:ind w:right="-180" w:firstLine="360"/>
        <w:jc w:val="both"/>
        <w:rPr>
          <w:color w:val="404040" w:themeColor="text1" w:themeTint="BF"/>
        </w:rPr>
      </w:pPr>
      <w:r w:rsidRPr="007D405D">
        <w:rPr>
          <w:color w:val="404040" w:themeColor="text1" w:themeTint="BF"/>
        </w:rPr>
        <w:t xml:space="preserve">     </w:t>
      </w:r>
    </w:p>
    <w:p w:rsidR="00762AA9" w:rsidRPr="007D405D" w:rsidRDefault="00762AA9" w:rsidP="0078723D">
      <w:pPr>
        <w:tabs>
          <w:tab w:val="left" w:pos="0"/>
        </w:tabs>
        <w:ind w:right="-180" w:firstLine="709"/>
        <w:jc w:val="both"/>
        <w:rPr>
          <w:color w:val="404040" w:themeColor="text1" w:themeTint="BF"/>
        </w:rPr>
      </w:pPr>
      <w:r w:rsidRPr="007D405D">
        <w:rPr>
          <w:color w:val="404040" w:themeColor="text1" w:themeTint="BF"/>
        </w:rPr>
        <w:t xml:space="preserve">2. Настоящее постановление обнародовать на информационном стенде </w:t>
      </w:r>
      <w:proofErr w:type="spellStart"/>
      <w:r w:rsidR="0078723D" w:rsidRPr="007D405D">
        <w:rPr>
          <w:color w:val="404040" w:themeColor="text1" w:themeTint="BF"/>
        </w:rPr>
        <w:t>Юрк</w:t>
      </w:r>
      <w:r w:rsidRPr="007D405D">
        <w:rPr>
          <w:color w:val="404040" w:themeColor="text1" w:themeTint="BF"/>
        </w:rPr>
        <w:t>инской</w:t>
      </w:r>
      <w:proofErr w:type="spellEnd"/>
      <w:r w:rsidRPr="007D405D">
        <w:rPr>
          <w:color w:val="404040" w:themeColor="text1" w:themeTint="BF"/>
        </w:rPr>
        <w:t xml:space="preserve"> сельской администрации </w:t>
      </w:r>
      <w:r w:rsidRPr="007D405D">
        <w:rPr>
          <w:bCs/>
          <w:color w:val="404040" w:themeColor="text1" w:themeTint="BF"/>
        </w:rPr>
        <w:t xml:space="preserve">и </w:t>
      </w:r>
      <w:r w:rsidRPr="007D405D">
        <w:rPr>
          <w:color w:val="404040" w:themeColor="text1" w:themeTint="BF"/>
        </w:rPr>
        <w:t xml:space="preserve">разместить на  официальном сайте  </w:t>
      </w:r>
      <w:proofErr w:type="spellStart"/>
      <w:r w:rsidRPr="007D405D">
        <w:rPr>
          <w:color w:val="404040" w:themeColor="text1" w:themeTint="BF"/>
        </w:rPr>
        <w:lastRenderedPageBreak/>
        <w:t>Юринского</w:t>
      </w:r>
      <w:proofErr w:type="spellEnd"/>
      <w:r w:rsidRPr="007D405D">
        <w:rPr>
          <w:color w:val="404040" w:themeColor="text1" w:themeTint="BF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78723D" w:rsidRPr="007D405D">
        <w:rPr>
          <w:color w:val="404040" w:themeColor="text1" w:themeTint="BF"/>
        </w:rPr>
        <w:t>Юрк</w:t>
      </w:r>
      <w:r w:rsidRPr="007D405D">
        <w:rPr>
          <w:color w:val="404040" w:themeColor="text1" w:themeTint="BF"/>
        </w:rPr>
        <w:t>инское</w:t>
      </w:r>
      <w:proofErr w:type="spellEnd"/>
      <w:r w:rsidRPr="007D405D">
        <w:rPr>
          <w:color w:val="404040" w:themeColor="text1" w:themeTint="BF"/>
        </w:rPr>
        <w:t xml:space="preserve"> сельское поселение).</w:t>
      </w:r>
    </w:p>
    <w:p w:rsidR="00762AA9" w:rsidRPr="007D405D" w:rsidRDefault="00762AA9" w:rsidP="00762AA9">
      <w:pPr>
        <w:pStyle w:val="a4"/>
        <w:ind w:left="360"/>
        <w:rPr>
          <w:color w:val="404040" w:themeColor="text1" w:themeTint="BF"/>
        </w:rPr>
      </w:pPr>
    </w:p>
    <w:bookmarkEnd w:id="0"/>
    <w:p w:rsidR="0078723D" w:rsidRPr="007D405D" w:rsidRDefault="0078723D" w:rsidP="0078723D">
      <w:pPr>
        <w:ind w:firstLine="720"/>
        <w:jc w:val="both"/>
        <w:rPr>
          <w:color w:val="404040" w:themeColor="text1" w:themeTint="BF"/>
        </w:rPr>
      </w:pPr>
      <w:r w:rsidRPr="007D405D">
        <w:rPr>
          <w:color w:val="404040" w:themeColor="text1" w:themeTint="BF"/>
        </w:rPr>
        <w:t xml:space="preserve">3. </w:t>
      </w:r>
      <w:proofErr w:type="gramStart"/>
      <w:r w:rsidRPr="007D405D">
        <w:rPr>
          <w:color w:val="404040" w:themeColor="text1" w:themeTint="BF"/>
        </w:rPr>
        <w:t>Контроль за</w:t>
      </w:r>
      <w:proofErr w:type="gramEnd"/>
      <w:r w:rsidRPr="007D405D">
        <w:rPr>
          <w:color w:val="404040" w:themeColor="text1" w:themeTint="BF"/>
        </w:rPr>
        <w:t xml:space="preserve"> исполнением настоящего постановления оставляю за собой.</w:t>
      </w:r>
    </w:p>
    <w:p w:rsidR="0078723D" w:rsidRPr="007D405D" w:rsidRDefault="0078723D" w:rsidP="0078723D">
      <w:pPr>
        <w:ind w:firstLine="720"/>
        <w:jc w:val="both"/>
        <w:rPr>
          <w:color w:val="404040" w:themeColor="text1" w:themeTint="BF"/>
        </w:rPr>
      </w:pPr>
    </w:p>
    <w:p w:rsidR="0078723D" w:rsidRPr="007D405D" w:rsidRDefault="0078723D" w:rsidP="0078723D">
      <w:pPr>
        <w:ind w:firstLine="570"/>
        <w:jc w:val="both"/>
        <w:rPr>
          <w:color w:val="404040" w:themeColor="text1" w:themeTint="BF"/>
        </w:rPr>
      </w:pPr>
    </w:p>
    <w:p w:rsidR="0078723D" w:rsidRPr="007D405D" w:rsidRDefault="0078723D" w:rsidP="0078723D">
      <w:pPr>
        <w:jc w:val="both"/>
        <w:rPr>
          <w:b/>
          <w:color w:val="404040" w:themeColor="text1" w:themeTint="BF"/>
        </w:rPr>
      </w:pPr>
      <w:r w:rsidRPr="007D405D">
        <w:rPr>
          <w:b/>
          <w:color w:val="404040" w:themeColor="text1" w:themeTint="BF"/>
        </w:rPr>
        <w:t xml:space="preserve">       И.о. главы </w:t>
      </w:r>
      <w:proofErr w:type="spellStart"/>
      <w:r w:rsidRPr="007D405D">
        <w:rPr>
          <w:b/>
          <w:color w:val="404040" w:themeColor="text1" w:themeTint="BF"/>
        </w:rPr>
        <w:t>Юркинской</w:t>
      </w:r>
      <w:proofErr w:type="spellEnd"/>
    </w:p>
    <w:p w:rsidR="00762AA9" w:rsidRPr="007D405D" w:rsidRDefault="0078723D" w:rsidP="0078723D">
      <w:pPr>
        <w:jc w:val="both"/>
        <w:rPr>
          <w:color w:val="404040" w:themeColor="text1" w:themeTint="BF"/>
        </w:rPr>
      </w:pPr>
      <w:r w:rsidRPr="007D405D">
        <w:rPr>
          <w:b/>
          <w:color w:val="404040" w:themeColor="text1" w:themeTint="BF"/>
        </w:rPr>
        <w:t xml:space="preserve">      сельской администрации                                                       Л.Л. Щербакова</w:t>
      </w: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62AA9">
      <w:pPr>
        <w:jc w:val="both"/>
        <w:rPr>
          <w:color w:val="404040" w:themeColor="text1" w:themeTint="BF"/>
        </w:rPr>
      </w:pPr>
    </w:p>
    <w:p w:rsidR="00762AA9" w:rsidRDefault="00762AA9" w:rsidP="00762AA9">
      <w:pPr>
        <w:jc w:val="both"/>
        <w:rPr>
          <w:color w:val="404040" w:themeColor="text1" w:themeTint="BF"/>
        </w:rPr>
      </w:pPr>
    </w:p>
    <w:p w:rsidR="00AF347D" w:rsidRDefault="00AF347D" w:rsidP="00762AA9">
      <w:pPr>
        <w:jc w:val="both"/>
        <w:rPr>
          <w:color w:val="404040" w:themeColor="text1" w:themeTint="BF"/>
        </w:rPr>
      </w:pPr>
    </w:p>
    <w:p w:rsidR="00AF347D" w:rsidRDefault="00AF347D" w:rsidP="00762AA9">
      <w:pPr>
        <w:jc w:val="both"/>
        <w:rPr>
          <w:color w:val="404040" w:themeColor="text1" w:themeTint="BF"/>
        </w:rPr>
      </w:pPr>
    </w:p>
    <w:p w:rsidR="00AF347D" w:rsidRPr="007D405D" w:rsidRDefault="00AF347D" w:rsidP="00762AA9">
      <w:pPr>
        <w:jc w:val="both"/>
        <w:rPr>
          <w:color w:val="404040" w:themeColor="text1" w:themeTint="BF"/>
        </w:rPr>
      </w:pPr>
    </w:p>
    <w:p w:rsidR="00762AA9" w:rsidRPr="007D405D" w:rsidRDefault="00762AA9" w:rsidP="0078723D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lastRenderedPageBreak/>
        <w:t>Приложение № 1</w:t>
      </w:r>
    </w:p>
    <w:p w:rsidR="00762AA9" w:rsidRPr="007D405D" w:rsidRDefault="00762AA9" w:rsidP="0078723D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к постановлению </w:t>
      </w:r>
      <w:proofErr w:type="spellStart"/>
      <w:r w:rsidR="0078723D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Юркинской</w:t>
      </w:r>
      <w:proofErr w:type="spellEnd"/>
    </w:p>
    <w:p w:rsidR="00762AA9" w:rsidRPr="007D405D" w:rsidRDefault="00762AA9" w:rsidP="0078723D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сельской администрации</w:t>
      </w:r>
    </w:p>
    <w:p w:rsidR="00762AA9" w:rsidRPr="007D405D" w:rsidRDefault="00762AA9" w:rsidP="0078723D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от </w:t>
      </w:r>
      <w:r w:rsidR="00AF347D">
        <w:rPr>
          <w:color w:val="404040" w:themeColor="text1" w:themeTint="BF"/>
          <w:sz w:val="26"/>
          <w:szCs w:val="26"/>
        </w:rPr>
        <w:t xml:space="preserve">15 мая </w:t>
      </w: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2020г</w:t>
      </w:r>
      <w:r w:rsidR="00FB5828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.</w:t>
      </w: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№ </w:t>
      </w:r>
      <w:r w:rsidR="00AF347D">
        <w:rPr>
          <w:rFonts w:eastAsia="Calibri"/>
          <w:color w:val="404040" w:themeColor="text1" w:themeTint="BF"/>
          <w:sz w:val="24"/>
          <w:szCs w:val="24"/>
          <w:lang w:eastAsia="en-US"/>
        </w:rPr>
        <w:t>20</w:t>
      </w:r>
    </w:p>
    <w:p w:rsidR="00762AA9" w:rsidRPr="007D405D" w:rsidRDefault="00762AA9" w:rsidP="00762AA9">
      <w:pPr>
        <w:shd w:val="clear" w:color="auto" w:fill="FFFFFF"/>
        <w:spacing w:before="100" w:beforeAutospacing="1" w:after="100" w:afterAutospacing="1"/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жилищному муниципальному контролю  на территории </w:t>
      </w:r>
      <w:proofErr w:type="spellStart"/>
      <w:r w:rsidR="0078723D" w:rsidRPr="007D405D">
        <w:rPr>
          <w:b/>
          <w:color w:val="404040" w:themeColor="text1" w:themeTint="BF"/>
          <w:sz w:val="26"/>
          <w:szCs w:val="26"/>
        </w:rPr>
        <w:t>Юрки</w:t>
      </w:r>
      <w:r w:rsidRPr="007D405D">
        <w:rPr>
          <w:b/>
          <w:color w:val="404040" w:themeColor="text1" w:themeTint="BF"/>
          <w:sz w:val="26"/>
          <w:szCs w:val="26"/>
        </w:rPr>
        <w:t>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сельского поселения </w:t>
      </w:r>
      <w:proofErr w:type="spellStart"/>
      <w:r w:rsidRPr="007D405D">
        <w:rPr>
          <w:b/>
          <w:color w:val="404040" w:themeColor="text1" w:themeTint="BF"/>
          <w:sz w:val="26"/>
          <w:szCs w:val="26"/>
        </w:rPr>
        <w:t>Юринского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муниципального района Республики Марий Эл </w:t>
      </w:r>
    </w:p>
    <w:p w:rsidR="00762AA9" w:rsidRPr="007D405D" w:rsidRDefault="00762AA9" w:rsidP="00762AA9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404040" w:themeColor="text1" w:themeTint="BF"/>
        </w:rPr>
      </w:pPr>
      <w:r w:rsidRPr="007D405D">
        <w:rPr>
          <w:rFonts w:eastAsia="Calibri"/>
          <w:b/>
          <w:color w:val="404040" w:themeColor="text1" w:themeTint="BF"/>
          <w:lang w:eastAsia="en-US"/>
        </w:rPr>
        <w:t xml:space="preserve">Раздел I. </w:t>
      </w:r>
      <w:r w:rsidRPr="007D405D">
        <w:rPr>
          <w:b/>
          <w:bCs/>
          <w:color w:val="404040" w:themeColor="text1" w:themeTint="BF"/>
        </w:rPr>
        <w:t>Федеральные законы</w:t>
      </w: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231"/>
        <w:gridCol w:w="3196"/>
        <w:gridCol w:w="2246"/>
      </w:tblGrid>
      <w:tr w:rsidR="00762AA9" w:rsidRPr="007D405D" w:rsidTr="00FB5828">
        <w:trPr>
          <w:trHeight w:val="226"/>
        </w:trPr>
        <w:tc>
          <w:tcPr>
            <w:tcW w:w="470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4231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319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762AA9" w:rsidRPr="007D405D" w:rsidRDefault="00762AA9" w:rsidP="001C2904">
            <w:pPr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62AA9" w:rsidRPr="007D405D" w:rsidRDefault="00762AA9" w:rsidP="001C2904">
            <w:pPr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 контролю</w:t>
            </w:r>
          </w:p>
        </w:tc>
      </w:tr>
      <w:tr w:rsidR="00762AA9" w:rsidRPr="007D405D" w:rsidTr="00FB5828">
        <w:trPr>
          <w:trHeight w:val="226"/>
        </w:trPr>
        <w:tc>
          <w:tcPr>
            <w:tcW w:w="470" w:type="dxa"/>
            <w:shd w:val="clear" w:color="auto" w:fill="auto"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31" w:type="dxa"/>
            <w:shd w:val="clear" w:color="auto" w:fill="auto"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Жилищный кодекс Российской Федерации </w:t>
            </w:r>
          </w:p>
        </w:tc>
        <w:tc>
          <w:tcPr>
            <w:tcW w:w="3196" w:type="dxa"/>
            <w:shd w:val="clear" w:color="auto" w:fill="auto"/>
          </w:tcPr>
          <w:p w:rsidR="00762AA9" w:rsidRPr="007D405D" w:rsidRDefault="00762AA9" w:rsidP="001C2904">
            <w:pPr>
              <w:spacing w:before="100" w:beforeAutospacing="1" w:after="100" w:afterAutospacing="1" w:line="225" w:lineRule="atLeast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предприниматели, граждане</w:t>
            </w:r>
          </w:p>
        </w:tc>
        <w:tc>
          <w:tcPr>
            <w:tcW w:w="2246" w:type="dxa"/>
            <w:shd w:val="clear" w:color="auto" w:fill="auto"/>
          </w:tcPr>
          <w:p w:rsidR="00762AA9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Статья 20</w:t>
            </w:r>
          </w:p>
        </w:tc>
      </w:tr>
      <w:tr w:rsidR="00762AA9" w:rsidRPr="007D405D" w:rsidTr="00FB5828">
        <w:trPr>
          <w:trHeight w:val="226"/>
        </w:trPr>
        <w:tc>
          <w:tcPr>
            <w:tcW w:w="470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4231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19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24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Статья 14</w:t>
            </w:r>
          </w:p>
        </w:tc>
      </w:tr>
      <w:tr w:rsidR="00762AA9" w:rsidRPr="007D405D" w:rsidTr="00FB5828">
        <w:trPr>
          <w:trHeight w:val="226"/>
        </w:trPr>
        <w:tc>
          <w:tcPr>
            <w:tcW w:w="470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4231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Федеральный закон от 26.12.2008 № 294-ФЗ «О защите прав юридических лиц и   индивидуальных предпринимателей при осуществлении государственного контроля (надзора) и муниципального   контроля»</w:t>
            </w:r>
          </w:p>
        </w:tc>
        <w:tc>
          <w:tcPr>
            <w:tcW w:w="319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24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shd w:val="clear" w:color="auto" w:fill="FFFFFF"/>
        <w:spacing w:before="100" w:beforeAutospacing="1" w:after="100" w:afterAutospacing="1"/>
        <w:ind w:firstLine="375"/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Раздел I</w:t>
      </w:r>
      <w:proofErr w:type="spellStart"/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</w:t>
      </w:r>
      <w:proofErr w:type="spellEnd"/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W w:w="10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099"/>
        <w:gridCol w:w="3186"/>
        <w:gridCol w:w="2277"/>
      </w:tblGrid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75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Правительства РФ  от 15 мая 2013 N 416 «О порядке осуществления деятельности по управлению многоквартирными домами»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Правительства РФ  от 14 мая 2013 N 410 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Правительства РФ от 3 апреля 2013 N 290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      </w:r>
            <w:proofErr w:type="gramStart"/>
            <w:r w:rsidRPr="007D405D">
              <w:rPr>
                <w:color w:val="404040" w:themeColor="text1" w:themeTint="BF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 Постановление Правительства РФ от 6 мая 2011 № 354 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Правительства РФ от 23.05.2006 N 306 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Правительства РФ от 13 августа 2006 N 491 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продолжительность»</w:t>
            </w:r>
            <w:proofErr w:type="gram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Правительства РФ от 28 января 2006 N 47 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Государственного комитета РФ по строительству и жилищно-коммунальному комплексу от 27 сентября 2003 № 170«Об утверждении правил и норм технической эксплуатации жилищного фонда»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before="100" w:beforeAutospacing="1" w:after="100" w:after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Правительства РФ от 21.01.2006 № 25 «Об утверждении Правил пользования жилыми помещениями»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hd w:val="clear" w:color="auto" w:fill="FFFFFF"/>
              <w:spacing w:before="100" w:beforeAutospacing="1" w:after="100" w:afterAutospacing="1"/>
              <w:ind w:firstLine="33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D405D" w:rsidRDefault="00762AA9" w:rsidP="007D405D">
      <w:pPr>
        <w:shd w:val="clear" w:color="auto" w:fill="FFFFFF"/>
        <w:spacing w:before="100" w:beforeAutospacing="1"/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Раздел 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bCs/>
          <w:color w:val="404040" w:themeColor="text1" w:themeTint="BF"/>
          <w:sz w:val="26"/>
          <w:szCs w:val="26"/>
        </w:rPr>
        <w:t xml:space="preserve">Законы и иные нормативные правовые акты </w:t>
      </w:r>
    </w:p>
    <w:p w:rsidR="00762AA9" w:rsidRPr="007D405D" w:rsidRDefault="00762AA9" w:rsidP="007D405D">
      <w:pPr>
        <w:shd w:val="clear" w:color="auto" w:fill="FFFFFF"/>
        <w:spacing w:after="100" w:afterAutospacing="1"/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b/>
          <w:bCs/>
          <w:color w:val="404040" w:themeColor="text1" w:themeTint="BF"/>
          <w:sz w:val="26"/>
          <w:szCs w:val="26"/>
        </w:rPr>
        <w:t xml:space="preserve">                    Республики Марий Эл</w:t>
      </w: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244"/>
        <w:gridCol w:w="3143"/>
        <w:gridCol w:w="2246"/>
      </w:tblGrid>
      <w:tr w:rsidR="00762AA9" w:rsidRPr="007D405D" w:rsidTr="00FB5828">
        <w:trPr>
          <w:trHeight w:val="222"/>
        </w:trPr>
        <w:tc>
          <w:tcPr>
            <w:tcW w:w="511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4244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3143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4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FB5828">
        <w:trPr>
          <w:trHeight w:val="1321"/>
        </w:trPr>
        <w:tc>
          <w:tcPr>
            <w:tcW w:w="511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4244" w:type="dxa"/>
            <w:shd w:val="clear" w:color="auto" w:fill="auto"/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Закон Республики Марий Эл от 27.08.2012 года № 50-З «О взаимодействии органов муниципального жилищного контроля с органом государственного жилищного надзора в Республике Марий Эл»</w:t>
            </w:r>
          </w:p>
        </w:tc>
        <w:tc>
          <w:tcPr>
            <w:tcW w:w="3143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246" w:type="dxa"/>
            <w:shd w:val="clear" w:color="auto" w:fill="auto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rPr>
          <w:rFonts w:eastAsia="Calibri"/>
          <w:color w:val="404040" w:themeColor="text1" w:themeTint="BF"/>
          <w:lang w:eastAsia="en-US"/>
        </w:rPr>
      </w:pPr>
    </w:p>
    <w:p w:rsidR="00762AA9" w:rsidRPr="007D405D" w:rsidRDefault="00762AA9" w:rsidP="00762AA9">
      <w:pPr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IV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bCs/>
          <w:color w:val="404040" w:themeColor="text1" w:themeTint="BF"/>
          <w:sz w:val="26"/>
          <w:szCs w:val="26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p w:rsidR="00762AA9" w:rsidRPr="007D405D" w:rsidRDefault="00762AA9" w:rsidP="00762AA9">
      <w:pPr>
        <w:jc w:val="center"/>
        <w:rPr>
          <w:rFonts w:ascii="Arial" w:hAnsi="Arial" w:cs="Arial"/>
          <w:color w:val="404040" w:themeColor="text1" w:themeTint="BF"/>
          <w:sz w:val="26"/>
          <w:szCs w:val="26"/>
        </w:rPr>
      </w:pPr>
    </w:p>
    <w:tbl>
      <w:tblPr>
        <w:tblW w:w="10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118"/>
        <w:gridCol w:w="2268"/>
        <w:gridCol w:w="2268"/>
        <w:gridCol w:w="1985"/>
      </w:tblGrid>
      <w:tr w:rsidR="00762AA9" w:rsidRPr="007D405D" w:rsidTr="001C2904">
        <w:trPr>
          <w:trHeight w:val="22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Краткое описание   круга лиц и (или) перечня объектов, в отношении которых устанавливаются  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обязательные требования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проведении мероприятий по контролю</w:t>
            </w:r>
          </w:p>
        </w:tc>
      </w:tr>
      <w:tr w:rsidR="00762AA9" w:rsidRPr="007D405D" w:rsidTr="001C2904">
        <w:trPr>
          <w:trHeight w:val="4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1A7A1A" w:rsidP="0078723D">
            <w:pPr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hyperlink r:id="rId5" w:history="1">
              <w:r w:rsidR="00762AA9" w:rsidRPr="007D405D">
                <w:rPr>
                  <w:color w:val="404040" w:themeColor="text1" w:themeTint="BF"/>
                  <w:sz w:val="26"/>
                  <w:szCs w:val="26"/>
                </w:rPr>
                <w:t>Устав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="0078723D" w:rsidRPr="007D405D">
              <w:rPr>
                <w:color w:val="404040" w:themeColor="text1" w:themeTint="BF"/>
                <w:sz w:val="26"/>
                <w:szCs w:val="26"/>
              </w:rPr>
              <w:t>Юрк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>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сельского поселения </w:t>
            </w:r>
            <w:proofErr w:type="spellStart"/>
            <w:r w:rsidR="00762AA9" w:rsidRPr="007D405D">
              <w:rPr>
                <w:color w:val="404040" w:themeColor="text1" w:themeTint="BF"/>
                <w:sz w:val="26"/>
                <w:szCs w:val="26"/>
              </w:rPr>
              <w:t>Юринского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23D" w:rsidRPr="007D405D" w:rsidRDefault="00762AA9" w:rsidP="0078723D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Решение Собрания депутатов 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>муниципал</w:t>
            </w:r>
            <w:r w:rsidR="0078723D" w:rsidRPr="007D405D">
              <w:rPr>
                <w:color w:val="404040" w:themeColor="text1" w:themeTint="BF"/>
                <w:sz w:val="26"/>
                <w:szCs w:val="26"/>
              </w:rPr>
              <w:t xml:space="preserve">ьного образования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78723D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Pr="007D405D">
              <w:rPr>
                <w:color w:val="404040" w:themeColor="text1" w:themeTint="BF"/>
                <w:sz w:val="26"/>
                <w:szCs w:val="26"/>
              </w:rPr>
              <w:t xml:space="preserve"> сельско</w:t>
            </w:r>
            <w:r w:rsidR="0078723D" w:rsidRPr="007D405D">
              <w:rPr>
                <w:color w:val="404040" w:themeColor="text1" w:themeTint="BF"/>
                <w:sz w:val="26"/>
                <w:szCs w:val="26"/>
              </w:rPr>
              <w:t>е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 xml:space="preserve"> поселени</w:t>
            </w:r>
            <w:r w:rsidR="0078723D" w:rsidRPr="007D405D">
              <w:rPr>
                <w:color w:val="404040" w:themeColor="text1" w:themeTint="BF"/>
                <w:sz w:val="26"/>
                <w:szCs w:val="26"/>
              </w:rPr>
              <w:t>е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896A7F" w:rsidP="00896A7F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от 13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августа 2019 года № 23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  предприниматели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Статья 5</w:t>
            </w:r>
          </w:p>
        </w:tc>
      </w:tr>
      <w:tr w:rsidR="00762AA9" w:rsidRPr="007D405D" w:rsidTr="001C2904">
        <w:trPr>
          <w:trHeight w:val="41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896A7F">
            <w:pPr>
              <w:ind w:left="35" w:right="12" w:hanging="23"/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Административный регламент по осуществлению муниципального жилищного контроля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 на территории муниципального образования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896A7F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администрации муниципального образования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896A7F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»                  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>от 29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 декабря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>201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>2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 xml:space="preserve"> года  № 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>78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  предприниматели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1C2904">
        <w:trPr>
          <w:trHeight w:val="4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ind w:left="35" w:right="12" w:hanging="23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04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администрации муниципального образования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896A7F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896A7F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» </w:t>
            </w:r>
          </w:p>
          <w:p w:rsidR="00762AA9" w:rsidRPr="007D405D" w:rsidRDefault="001C2904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от 21 июля 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>2015 года  № 3</w:t>
            </w:r>
            <w:r w:rsidR="00896A7F" w:rsidRPr="007D405D"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  предприниматели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1C2904" w:rsidRDefault="001C2904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D405D" w:rsidRDefault="007D405D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D405D" w:rsidRPr="007D405D" w:rsidRDefault="007D405D" w:rsidP="00762AA9">
      <w:pPr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1C2904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Приложение № 2</w:t>
      </w:r>
    </w:p>
    <w:p w:rsidR="00762AA9" w:rsidRPr="007D405D" w:rsidRDefault="00762AA9" w:rsidP="001C2904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к постановлению </w:t>
      </w:r>
      <w:proofErr w:type="spellStart"/>
      <w:r w:rsidR="001C2904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Юркинской</w:t>
      </w:r>
      <w:proofErr w:type="spellEnd"/>
    </w:p>
    <w:p w:rsidR="00762AA9" w:rsidRPr="007D405D" w:rsidRDefault="00762AA9" w:rsidP="001C2904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сельской администрации</w:t>
      </w:r>
    </w:p>
    <w:p w:rsidR="00762AA9" w:rsidRPr="007D405D" w:rsidRDefault="00762AA9" w:rsidP="001C2904">
      <w:pPr>
        <w:ind w:left="6379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от </w:t>
      </w:r>
      <w:r w:rsidR="00AF347D">
        <w:rPr>
          <w:color w:val="404040" w:themeColor="text1" w:themeTint="BF"/>
          <w:sz w:val="26"/>
          <w:szCs w:val="26"/>
          <w:lang w:eastAsia="en-US"/>
        </w:rPr>
        <w:t>15 мая</w:t>
      </w: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2020г</w:t>
      </w:r>
      <w:r w:rsidR="001C2904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.</w:t>
      </w: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№ </w:t>
      </w:r>
      <w:r w:rsidR="00AF347D">
        <w:rPr>
          <w:rFonts w:eastAsia="Calibri"/>
          <w:color w:val="404040" w:themeColor="text1" w:themeTint="BF"/>
          <w:sz w:val="24"/>
          <w:szCs w:val="24"/>
          <w:lang w:eastAsia="en-US"/>
        </w:rPr>
        <w:t>20</w:t>
      </w:r>
    </w:p>
    <w:p w:rsidR="00762AA9" w:rsidRPr="007D405D" w:rsidRDefault="00762AA9" w:rsidP="00762AA9">
      <w:pPr>
        <w:ind w:right="-2"/>
        <w:jc w:val="right"/>
        <w:rPr>
          <w:color w:val="404040" w:themeColor="text1" w:themeTint="BF"/>
        </w:rPr>
      </w:pPr>
    </w:p>
    <w:p w:rsidR="00762AA9" w:rsidRPr="007D405D" w:rsidRDefault="00762AA9" w:rsidP="00762AA9">
      <w:pPr>
        <w:shd w:val="clear" w:color="auto" w:fill="FFFFFF"/>
        <w:spacing w:before="100" w:beforeAutospacing="1" w:after="100" w:afterAutospacing="1"/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</w:t>
      </w:r>
      <w:proofErr w:type="gramStart"/>
      <w:r w:rsidRPr="007D405D">
        <w:rPr>
          <w:b/>
          <w:color w:val="404040" w:themeColor="text1" w:themeTint="BF"/>
          <w:sz w:val="26"/>
          <w:szCs w:val="26"/>
        </w:rPr>
        <w:t>контролю за</w:t>
      </w:r>
      <w:proofErr w:type="gramEnd"/>
      <w:r w:rsidRPr="007D405D">
        <w:rPr>
          <w:b/>
          <w:color w:val="404040" w:themeColor="text1" w:themeTint="BF"/>
          <w:sz w:val="26"/>
          <w:szCs w:val="26"/>
        </w:rPr>
        <w:t xml:space="preserve"> сохранностью автомобильных дорог местного значения на территории </w:t>
      </w:r>
      <w:proofErr w:type="spellStart"/>
      <w:r w:rsidR="001C2904" w:rsidRPr="007D405D">
        <w:rPr>
          <w:b/>
          <w:color w:val="404040" w:themeColor="text1" w:themeTint="BF"/>
          <w:sz w:val="26"/>
          <w:szCs w:val="26"/>
        </w:rPr>
        <w:t>Юрк</w:t>
      </w:r>
      <w:r w:rsidRPr="007D405D">
        <w:rPr>
          <w:b/>
          <w:color w:val="404040" w:themeColor="text1" w:themeTint="BF"/>
          <w:sz w:val="26"/>
          <w:szCs w:val="26"/>
        </w:rPr>
        <w:t>инского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сельского поселения </w:t>
      </w:r>
      <w:proofErr w:type="spellStart"/>
      <w:r w:rsidRPr="007D405D">
        <w:rPr>
          <w:b/>
          <w:color w:val="404040" w:themeColor="text1" w:themeTint="BF"/>
          <w:sz w:val="26"/>
          <w:szCs w:val="26"/>
        </w:rPr>
        <w:t>Юринского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муниципального района Республики Марий Эл </w:t>
      </w:r>
    </w:p>
    <w:p w:rsidR="00762AA9" w:rsidRPr="007D405D" w:rsidRDefault="00762AA9" w:rsidP="00762AA9">
      <w:pPr>
        <w:ind w:right="-284"/>
        <w:rPr>
          <w:color w:val="404040" w:themeColor="text1" w:themeTint="BF"/>
        </w:rPr>
      </w:pPr>
    </w:p>
    <w:p w:rsidR="00762AA9" w:rsidRPr="007D405D" w:rsidRDefault="00762AA9" w:rsidP="00762AA9">
      <w:pPr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I. </w:t>
      </w:r>
      <w:r w:rsidRPr="007D405D">
        <w:rPr>
          <w:b/>
          <w:bCs/>
          <w:color w:val="404040" w:themeColor="text1" w:themeTint="BF"/>
          <w:sz w:val="26"/>
          <w:szCs w:val="26"/>
        </w:rPr>
        <w:t>Федеральные законы</w:t>
      </w:r>
    </w:p>
    <w:p w:rsidR="00762AA9" w:rsidRPr="007D405D" w:rsidRDefault="00762AA9" w:rsidP="00762AA9">
      <w:pPr>
        <w:jc w:val="center"/>
        <w:rPr>
          <w:bCs/>
          <w:color w:val="404040" w:themeColor="text1" w:themeTint="BF"/>
        </w:rPr>
      </w:pP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371"/>
        <w:gridCol w:w="2767"/>
        <w:gridCol w:w="2913"/>
      </w:tblGrid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Наименование документа (обозначение) и его реквизиты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по контролю</w:t>
            </w:r>
          </w:p>
        </w:tc>
      </w:tr>
      <w:tr w:rsidR="00762AA9" w:rsidRPr="007D405D" w:rsidTr="00FB5828">
        <w:trPr>
          <w:trHeight w:val="1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Земельный кодекс Российской Федерации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Статья 90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Кодекс об административных правонарушениях Российской Федерации</w:t>
            </w:r>
          </w:p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Статья 11.21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Градостроительный кодекс Российской Федерации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Статья 23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Федеральный закон от 10.12.1995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 196-ФЗ «О безопасности дорожного движения»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Статьи 12,13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Федеральный закон от 06.10.2003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Статья </w:t>
            </w:r>
            <w:r w:rsidRPr="007D405D">
              <w:rPr>
                <w:rFonts w:ascii="yandex-sans" w:hAnsi="yandex-sans"/>
                <w:color w:val="404040" w:themeColor="text1" w:themeTint="BF"/>
                <w:sz w:val="26"/>
                <w:szCs w:val="26"/>
                <w:lang w:eastAsia="en-US"/>
              </w:rPr>
              <w:t>14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7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Федеральный закон от 08.11.2007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№ 257-ФЗ «Об автомобильных дорогах и о дорожной деятельности в Российской Федерации и о </w:t>
            </w: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Статьи 19, 22, 26</w:t>
            </w:r>
          </w:p>
        </w:tc>
      </w:tr>
      <w:tr w:rsidR="00762AA9" w:rsidRPr="007D405D" w:rsidTr="00FB5828">
        <w:trPr>
          <w:trHeight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Федеральный закон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от 26.12.2008 № 294-ФЗ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«О защите прав юридических лиц и индивидуальных предпринимателей при осуществлении </w:t>
            </w:r>
            <w:proofErr w:type="gramStart"/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государственного</w:t>
            </w:r>
            <w:proofErr w:type="gramEnd"/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контроля (надзора) и муниципального контроля»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spacing w:line="276" w:lineRule="auto"/>
        <w:rPr>
          <w:rFonts w:ascii="Calibri" w:hAnsi="Calibri"/>
          <w:bCs/>
          <w:color w:val="404040" w:themeColor="text1" w:themeTint="BF"/>
        </w:rPr>
      </w:pPr>
    </w:p>
    <w:p w:rsidR="00762AA9" w:rsidRPr="007D405D" w:rsidRDefault="00762AA9" w:rsidP="00762AA9">
      <w:pPr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Раздел I</w:t>
      </w:r>
      <w:proofErr w:type="spellStart"/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</w:t>
      </w:r>
      <w:proofErr w:type="spellEnd"/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bCs/>
          <w:color w:val="404040" w:themeColor="text1" w:themeTint="BF"/>
          <w:sz w:val="26"/>
          <w:szCs w:val="26"/>
        </w:rPr>
        <w:t>Указы Президента Российской Федерации, постановления и распоряжения Правительства Российской Федерации</w:t>
      </w:r>
    </w:p>
    <w:p w:rsidR="00762AA9" w:rsidRPr="007D405D" w:rsidRDefault="00762AA9" w:rsidP="00762AA9">
      <w:pPr>
        <w:jc w:val="center"/>
        <w:rPr>
          <w:bCs/>
          <w:color w:val="404040" w:themeColor="text1" w:themeTint="BF"/>
        </w:rPr>
      </w:pPr>
    </w:p>
    <w:tbl>
      <w:tblPr>
        <w:tblW w:w="10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3601"/>
        <w:gridCol w:w="2160"/>
        <w:gridCol w:w="2448"/>
        <w:gridCol w:w="1841"/>
      </w:tblGrid>
      <w:tr w:rsidR="00762AA9" w:rsidRPr="007D405D" w:rsidTr="00FB5828">
        <w:trPr>
          <w:trHeight w:val="9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</w:t>
            </w:r>
          </w:p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(обозначение)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Сведения об утверждении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FB5828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6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Правила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дорожного движения и 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04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7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Совета Министров - Правительства Российской Федерации от 23.10.1993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N 1090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after="20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8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пункты 13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- </w:t>
            </w:r>
            <w:hyperlink r:id="rId9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15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Основных положений по допуску транспортных средств к эксплуатации</w:t>
            </w:r>
          </w:p>
        </w:tc>
      </w:tr>
      <w:tr w:rsidR="00762AA9" w:rsidRPr="007D405D" w:rsidTr="00FB5828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0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Нормы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отвода земель для размещения автомобильных дорог и (или) объектов дорожного сервиса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1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Правительства Российской Федерации от 02.09.2009 N 717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2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пункты 1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13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2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14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4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- </w:t>
            </w:r>
            <w:hyperlink r:id="rId15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6</w:t>
              </w:r>
            </w:hyperlink>
          </w:p>
        </w:tc>
      </w:tr>
      <w:tr w:rsidR="00762AA9" w:rsidRPr="007D405D" w:rsidTr="00FB5828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О классификации автомобильных дорог 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6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Правительства Российской Федерации от 28.09.2009 N 767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7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7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Перечень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      </w:r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закона "Технический регламент о безопасности зданий и сооружений"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04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8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Правительства Российской Федерации от 26.12.2014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N 1521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19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пункты 2.2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0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22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- </w:t>
            </w:r>
            <w:hyperlink r:id="rId21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30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2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37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3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48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4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49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5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56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6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64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27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70</w:t>
              </w:r>
            </w:hyperlink>
          </w:p>
        </w:tc>
      </w:tr>
      <w:tr w:rsidR="00762AA9" w:rsidRPr="007D405D" w:rsidTr="00FB5828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ind w:left="-108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 xml:space="preserve">   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Требования к обеспеченности автомобильных дорог общего пользования объектами дорожного сервиса, размещаемыми в границах полос отвода. </w:t>
            </w:r>
          </w:p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proofErr w:type="gramStart"/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Вместе с «Минимально необходимыми для обслуживания участников дорожного движения </w:t>
            </w:r>
            <w:hyperlink r:id="rId28" w:history="1">
              <w:r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требованиями</w:t>
              </w:r>
            </w:hyperlink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к обеспеченности автомобильных дорог общего пользования федерального, регионального, межмуниципального и местного значения объектами дорожного сервиса, размещаемыми в границах полос отвода автомобильных дорог», «</w:t>
            </w:r>
            <w:hyperlink r:id="rId29" w:history="1">
              <w:r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Требованиями</w:t>
              </w:r>
            </w:hyperlink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к перечню минимально необходимых услуг, оказываемых на объектах дорожного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30" w:history="1">
              <w:r w:rsidR="00762AA9"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Постановление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Правительства Российской Федерации от 29.10.2009 № 860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ind w:right="291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ascii="yandex-sans" w:hAnsi="yandex-sans"/>
                <w:color w:val="404040" w:themeColor="text1" w:themeTint="BF"/>
                <w:sz w:val="26"/>
                <w:szCs w:val="26"/>
                <w:lang w:eastAsia="en-US"/>
              </w:rPr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D405D">
              <w:rPr>
                <w:rFonts w:ascii="yandex-sans" w:hAnsi="yandex-sans"/>
                <w:color w:val="404040" w:themeColor="text1" w:themeTint="BF"/>
                <w:sz w:val="26"/>
                <w:szCs w:val="26"/>
                <w:lang w:eastAsia="en-US"/>
              </w:rPr>
              <w:t>контроля ежегодных планов проведения плановых проверок юридических лиц</w:t>
            </w:r>
            <w:proofErr w:type="gramEnd"/>
            <w:r w:rsidRPr="007D405D">
              <w:rPr>
                <w:rFonts w:ascii="yandex-sans" w:hAnsi="yandex-sans"/>
                <w:color w:val="404040" w:themeColor="text1" w:themeTint="BF"/>
                <w:sz w:val="26"/>
                <w:szCs w:val="26"/>
                <w:lang w:eastAsia="en-US"/>
              </w:rPr>
              <w:t xml:space="preserve"> и индивидуальных предпринимателей»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ascii="yandex-sans" w:hAnsi="yandex-sans"/>
                <w:color w:val="404040" w:themeColor="text1" w:themeTint="BF"/>
                <w:sz w:val="26"/>
                <w:szCs w:val="26"/>
                <w:lang w:eastAsia="en-US"/>
              </w:rPr>
              <w:t>Постановление Правительства Российской Федерации от 30.06.2010 №489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Юридические лица, индивидуальные предприниматели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ind w:firstLine="375"/>
        <w:jc w:val="center"/>
        <w:rPr>
          <w:color w:val="404040" w:themeColor="text1" w:themeTint="BF"/>
        </w:rPr>
      </w:pPr>
    </w:p>
    <w:p w:rsidR="007D405D" w:rsidRDefault="00762AA9" w:rsidP="007D405D">
      <w:pPr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Раздел 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color w:val="404040" w:themeColor="text1" w:themeTint="BF"/>
          <w:sz w:val="26"/>
          <w:szCs w:val="26"/>
        </w:rPr>
        <w:t xml:space="preserve">Нормативные правовые акты федеральных органов </w:t>
      </w:r>
    </w:p>
    <w:p w:rsidR="007D405D" w:rsidRDefault="00762AA9" w:rsidP="007D405D">
      <w:pPr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 xml:space="preserve">исполнительной власти и нормативные документы </w:t>
      </w:r>
      <w:proofErr w:type="gramStart"/>
      <w:r w:rsidRPr="007D405D">
        <w:rPr>
          <w:b/>
          <w:color w:val="404040" w:themeColor="text1" w:themeTint="BF"/>
          <w:sz w:val="26"/>
          <w:szCs w:val="26"/>
        </w:rPr>
        <w:t>федеральных</w:t>
      </w:r>
      <w:proofErr w:type="gramEnd"/>
      <w:r w:rsidRPr="007D405D">
        <w:rPr>
          <w:b/>
          <w:color w:val="404040" w:themeColor="text1" w:themeTint="BF"/>
          <w:sz w:val="26"/>
          <w:szCs w:val="26"/>
        </w:rPr>
        <w:t xml:space="preserve"> </w:t>
      </w:r>
    </w:p>
    <w:p w:rsidR="00762AA9" w:rsidRPr="007D405D" w:rsidRDefault="00762AA9" w:rsidP="00762AA9">
      <w:pPr>
        <w:ind w:firstLine="375"/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>органов исполнительной власти</w:t>
      </w:r>
    </w:p>
    <w:p w:rsidR="00762AA9" w:rsidRPr="007D405D" w:rsidRDefault="00762AA9" w:rsidP="00762AA9">
      <w:pPr>
        <w:ind w:firstLine="375"/>
        <w:jc w:val="center"/>
        <w:rPr>
          <w:color w:val="404040" w:themeColor="text1" w:themeTint="BF"/>
        </w:rPr>
      </w:pP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918"/>
        <w:gridCol w:w="2189"/>
        <w:gridCol w:w="2918"/>
        <w:gridCol w:w="1897"/>
      </w:tblGrid>
      <w:tr w:rsidR="00762AA9" w:rsidRPr="007D405D" w:rsidTr="00FB5828">
        <w:trPr>
          <w:trHeight w:val="225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</w:t>
            </w:r>
          </w:p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(обозначение)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Сведения об утверждении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требования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 xml:space="preserve">Указание на структурные единицы акта, соблюдение которых оценивается </w:t>
            </w: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при проведении мероприятий по контролю</w:t>
            </w:r>
          </w:p>
        </w:tc>
      </w:tr>
      <w:tr w:rsidR="00762AA9" w:rsidRPr="007D405D" w:rsidTr="00FB5828">
        <w:trPr>
          <w:trHeight w:val="15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b/>
                <w:color w:val="404040" w:themeColor="text1" w:themeTint="BF"/>
                <w:sz w:val="26"/>
                <w:szCs w:val="26"/>
                <w:lang w:eastAsia="en-US"/>
              </w:rPr>
            </w:pPr>
            <w:hyperlink r:id="rId31" w:history="1">
              <w:r w:rsidR="00762AA9"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Порядок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проведения оценки технического состояния автомобильных дорог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04" w:rsidRPr="007D405D" w:rsidRDefault="001A7A1A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32" w:history="1">
              <w:r w:rsidR="00762AA9"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Приказ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Минтранса России от 27.08.2009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b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 150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b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b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154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33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Правила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подготовки проектов и схем организации дорожного движения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1A7A1A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hyperlink r:id="rId34" w:history="1">
              <w:r w:rsidR="00762AA9" w:rsidRPr="007D405D">
                <w:rPr>
                  <w:rFonts w:eastAsia="Calibri"/>
                  <w:color w:val="404040" w:themeColor="text1" w:themeTint="BF"/>
                  <w:sz w:val="26"/>
                  <w:szCs w:val="26"/>
                  <w:lang w:eastAsia="en-US"/>
                </w:rPr>
                <w:t>Приказ</w:t>
              </w:r>
            </w:hyperlink>
            <w:r w:rsidR="00762AA9"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 Минтранса России от 17.03.2015 N 43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35" w:history="1">
              <w:r w:rsidR="00762AA9"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Порядок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полос</w:t>
            </w:r>
            <w:proofErr w:type="gramEnd"/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автомобильных дорог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04" w:rsidRPr="007D405D" w:rsidRDefault="001A7A1A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36" w:history="1">
              <w:r w:rsidR="00762AA9" w:rsidRPr="007D405D">
                <w:rPr>
                  <w:color w:val="404040" w:themeColor="text1" w:themeTint="BF"/>
                  <w:sz w:val="26"/>
                  <w:szCs w:val="26"/>
                  <w:lang w:eastAsia="en-US"/>
                </w:rPr>
                <w:t>Приказ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Минтранса России от 25.10.2012 </w:t>
            </w:r>
          </w:p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 384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Юридические лица, индивидуальные предприниматели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ГОСТ </w:t>
            </w:r>
            <w:proofErr w:type="gramStart"/>
            <w:r w:rsidRPr="007D405D">
              <w:rPr>
                <w:color w:val="404040" w:themeColor="text1" w:themeTint="BF"/>
                <w:sz w:val="26"/>
                <w:szCs w:val="26"/>
              </w:rPr>
              <w:t>Р</w:t>
            </w:r>
            <w:proofErr w:type="gramEnd"/>
            <w:r w:rsidRPr="007D405D">
              <w:rPr>
                <w:color w:val="404040" w:themeColor="text1" w:themeTint="BF"/>
                <w:sz w:val="26"/>
                <w:szCs w:val="26"/>
              </w:rPr>
              <w:t xml:space="preserve">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приказ Федерального агентства по техническому регулированию и метрологии от 26 сентября 2017 г. N 1245-ст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</w:rPr>
            </w:pPr>
            <w:hyperlink r:id="rId37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ГОСТ </w:t>
              </w:r>
              <w:proofErr w:type="gramStart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>Р</w:t>
              </w:r>
              <w:proofErr w:type="gramEnd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 51256-2018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"Технические средства организации дорожного движения. Разметка дорожная. 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Классификация. Технические требования"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Приказ Федерального агентства по техническому регулированию и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метрологии от 20 февраля 2018 г. № 81-ст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</w:rPr>
            </w:pPr>
            <w:hyperlink r:id="rId38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ГОСТ </w:t>
              </w:r>
              <w:proofErr w:type="gramStart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>Р</w:t>
              </w:r>
              <w:proofErr w:type="gramEnd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 52044-2003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Постановление Госстандарта России от 22 апреля 2003 г. N 124-ст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Юридические лица, индивидуальные предприниматели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</w:rPr>
            </w:pPr>
            <w:hyperlink r:id="rId39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ГОСТ </w:t>
              </w:r>
              <w:proofErr w:type="gramStart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>Р</w:t>
              </w:r>
              <w:proofErr w:type="gramEnd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 52290-2004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"Технические средства организации дорожного движения. Знаки дорожные. Общие технические требования"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Приказ Федерального агентства Российской Федерации по техническому регулированию и метрологии от 15 декабря 2004 года N 121-ст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 xml:space="preserve">Юридические лица, индивидуальные предприниматели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hyperlink r:id="rId40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Разделы 1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41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3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42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4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, 5 </w:t>
            </w:r>
            <w:hyperlink r:id="rId43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(пункты 5.1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- </w:t>
            </w:r>
            <w:hyperlink r:id="rId44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5.6.2)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, </w:t>
            </w:r>
            <w:hyperlink r:id="rId45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6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, приложения</w:t>
            </w:r>
            <w:proofErr w:type="gramStart"/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А</w:t>
            </w:r>
            <w:proofErr w:type="gramEnd"/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- Д, Ж</w:t>
            </w:r>
          </w:p>
        </w:tc>
      </w:tr>
      <w:tr w:rsidR="00762AA9" w:rsidRPr="007D405D" w:rsidTr="00FB5828">
        <w:trPr>
          <w:trHeight w:val="98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1A7A1A" w:rsidP="001C2904">
            <w:pPr>
              <w:rPr>
                <w:color w:val="404040" w:themeColor="text1" w:themeTint="BF"/>
                <w:sz w:val="26"/>
                <w:szCs w:val="26"/>
              </w:rPr>
            </w:pPr>
            <w:hyperlink r:id="rId46" w:history="1"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ГОСТ </w:t>
              </w:r>
              <w:proofErr w:type="gramStart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>Р</w:t>
              </w:r>
              <w:proofErr w:type="gramEnd"/>
              <w:r w:rsidR="00762AA9" w:rsidRPr="007D405D">
                <w:rPr>
                  <w:rStyle w:val="a7"/>
                  <w:color w:val="404040" w:themeColor="text1" w:themeTint="BF"/>
                  <w:sz w:val="26"/>
                  <w:szCs w:val="26"/>
                </w:rPr>
                <w:t xml:space="preserve"> 52605-2006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"Технические средства организации дорожного движения. Искусственные неровности. Общие технические требования. Правила применения"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Приказ Федерального агентства по техническому регулированию и метрологии от 11 декабря 2006 г. N 295-ст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за исключением </w:t>
            </w:r>
            <w:hyperlink r:id="rId47" w:history="1">
              <w:r w:rsidRPr="007D405D">
                <w:rPr>
                  <w:rStyle w:val="a7"/>
                  <w:color w:val="404040" w:themeColor="text1" w:themeTint="BF"/>
                  <w:sz w:val="26"/>
                  <w:szCs w:val="26"/>
                  <w:lang w:eastAsia="en-US"/>
                </w:rPr>
                <w:t>раздела 5</w:t>
              </w:r>
            </w:hyperlink>
          </w:p>
        </w:tc>
      </w:tr>
    </w:tbl>
    <w:p w:rsidR="00762AA9" w:rsidRPr="007D405D" w:rsidRDefault="00762AA9" w:rsidP="00762AA9">
      <w:pPr>
        <w:ind w:firstLine="375"/>
        <w:jc w:val="center"/>
        <w:rPr>
          <w:rFonts w:eastAsia="Calibri"/>
          <w:color w:val="404040" w:themeColor="text1" w:themeTint="BF"/>
          <w:lang w:eastAsia="en-US"/>
        </w:rPr>
      </w:pPr>
    </w:p>
    <w:p w:rsidR="007D405D" w:rsidRDefault="00762AA9" w:rsidP="007D405D">
      <w:pPr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IV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color w:val="404040" w:themeColor="text1" w:themeTint="BF"/>
          <w:sz w:val="26"/>
          <w:szCs w:val="26"/>
        </w:rPr>
        <w:t xml:space="preserve">Законы и иные нормативные правовые акты </w:t>
      </w:r>
    </w:p>
    <w:p w:rsidR="00762AA9" w:rsidRPr="007D405D" w:rsidRDefault="00762AA9" w:rsidP="007D405D">
      <w:pPr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 xml:space="preserve">                    Республики Марий Эл</w:t>
      </w:r>
    </w:p>
    <w:p w:rsidR="00762AA9" w:rsidRPr="007D405D" w:rsidRDefault="00762AA9" w:rsidP="007D405D">
      <w:pPr>
        <w:jc w:val="center"/>
        <w:rPr>
          <w:color w:val="404040" w:themeColor="text1" w:themeTint="BF"/>
          <w:sz w:val="26"/>
          <w:szCs w:val="26"/>
          <w:highlight w:val="yellow"/>
        </w:rPr>
      </w:pP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425"/>
        <w:gridCol w:w="3001"/>
        <w:gridCol w:w="3572"/>
      </w:tblGrid>
      <w:tr w:rsidR="00762AA9" w:rsidRPr="007D405D" w:rsidTr="00FB5828">
        <w:trPr>
          <w:trHeight w:val="2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 и его реквизиты</w:t>
            </w:r>
          </w:p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FB5828">
        <w:trPr>
          <w:trHeight w:val="2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A9" w:rsidRPr="007D405D" w:rsidRDefault="00762AA9" w:rsidP="001C2904">
            <w:pPr>
              <w:spacing w:after="200"/>
              <w:rPr>
                <w:rFonts w:ascii="Calibri" w:eastAsia="Calibri" w:hAnsi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</w:tr>
    </w:tbl>
    <w:p w:rsidR="00762AA9" w:rsidRPr="007D405D" w:rsidRDefault="00762AA9" w:rsidP="00762AA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404040" w:themeColor="text1" w:themeTint="BF"/>
          <w:sz w:val="26"/>
          <w:szCs w:val="26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V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b/>
          <w:bCs/>
          <w:color w:val="404040" w:themeColor="text1" w:themeTint="BF"/>
          <w:sz w:val="26"/>
          <w:szCs w:val="26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63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544"/>
        <w:gridCol w:w="2268"/>
        <w:gridCol w:w="2410"/>
        <w:gridCol w:w="1985"/>
      </w:tblGrid>
      <w:tr w:rsidR="00762AA9" w:rsidRPr="007D405D" w:rsidTr="001C2904">
        <w:trPr>
          <w:trHeight w:val="2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Краткое описание круга лиц и (или)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перечня объектов, в отношении которых устанавливаются   обязательные требования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A9" w:rsidRPr="007D405D" w:rsidRDefault="00762AA9" w:rsidP="001C2904">
            <w:pPr>
              <w:spacing w:before="100" w:beforeAutospacing="1" w:line="225" w:lineRule="atLeast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Указание на   структурные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единицы акта, соблюдение которых оценивается при проведении   мероприятий по контролю</w:t>
            </w:r>
          </w:p>
        </w:tc>
      </w:tr>
      <w:tr w:rsidR="00762AA9" w:rsidRPr="007D405D" w:rsidTr="001C2904">
        <w:trPr>
          <w:trHeight w:val="2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1A7A1A" w:rsidP="001C2904">
            <w:pPr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hyperlink r:id="rId48" w:history="1">
              <w:r w:rsidR="00762AA9" w:rsidRPr="007D405D">
                <w:rPr>
                  <w:color w:val="404040" w:themeColor="text1" w:themeTint="BF"/>
                  <w:sz w:val="26"/>
                  <w:szCs w:val="26"/>
                </w:rPr>
                <w:t>Устав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="001C2904" w:rsidRPr="007D405D">
              <w:rPr>
                <w:color w:val="404040" w:themeColor="text1" w:themeTint="BF"/>
                <w:sz w:val="26"/>
                <w:szCs w:val="26"/>
              </w:rPr>
              <w:t>Юрк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>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сельского поселения </w:t>
            </w:r>
            <w:proofErr w:type="spellStart"/>
            <w:r w:rsidR="00762AA9" w:rsidRPr="007D405D">
              <w:rPr>
                <w:color w:val="404040" w:themeColor="text1" w:themeTint="BF"/>
                <w:sz w:val="26"/>
                <w:szCs w:val="26"/>
              </w:rPr>
              <w:t>Юринского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04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Решение Собрания депутатов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муниципального образования </w:t>
            </w:r>
            <w:r w:rsidR="001C2904" w:rsidRPr="007D405D">
              <w:rPr>
                <w:bCs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1C2904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1C2904" w:rsidRPr="007D405D">
              <w:rPr>
                <w:bCs/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от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13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 xml:space="preserve"> августа 2019 года № 23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Юридические лица, индивидуальные   предприниматели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Статья 5</w:t>
            </w:r>
          </w:p>
        </w:tc>
      </w:tr>
      <w:tr w:rsidR="00762AA9" w:rsidRPr="007D405D" w:rsidTr="001C2904">
        <w:trPr>
          <w:trHeight w:val="2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rPr>
                <w:bCs/>
                <w:color w:val="404040" w:themeColor="text1" w:themeTint="BF"/>
                <w:sz w:val="26"/>
                <w:szCs w:val="26"/>
              </w:rPr>
            </w:pP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Административный регламент по осуществлению муниципального </w:t>
            </w:r>
            <w:proofErr w:type="gramStart"/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контроля за</w:t>
            </w:r>
            <w:proofErr w:type="gramEnd"/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населенных пунктов муниципального образования «</w:t>
            </w:r>
            <w:proofErr w:type="spellStart"/>
            <w:r w:rsidR="001C2904" w:rsidRPr="007D405D">
              <w:rPr>
                <w:bCs/>
                <w:color w:val="404040" w:themeColor="text1" w:themeTint="BF"/>
                <w:sz w:val="26"/>
                <w:szCs w:val="26"/>
              </w:rPr>
              <w:t>Юркин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ское</w:t>
            </w:r>
            <w:proofErr w:type="spellEnd"/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904" w:rsidRPr="007D405D" w:rsidRDefault="00762AA9" w:rsidP="001C2904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</w:t>
            </w:r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администрации муниципального образования </w:t>
            </w:r>
            <w:r w:rsidR="001C2904" w:rsidRPr="007D405D">
              <w:rPr>
                <w:bCs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1C2904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1C2904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1C2904" w:rsidRPr="007D405D">
              <w:rPr>
                <w:bCs/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1C2904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от 14 июня 2013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года  № 2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  <w:tr w:rsidR="00762AA9" w:rsidRPr="007D405D" w:rsidTr="001C2904">
        <w:trPr>
          <w:trHeight w:val="22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B45089" w:rsidP="00B45089">
            <w:pPr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</w:t>
            </w:r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рограмма комплексного развития транспортной инфраструктуры муниципального образования «</w:t>
            </w:r>
            <w:proofErr w:type="spellStart"/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Юрк</w:t>
            </w:r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инское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сельское поселение» на 2018– 2027 годы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089" w:rsidRPr="007D405D" w:rsidRDefault="00762AA9" w:rsidP="00B45089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Решение Собрания депутатов </w:t>
            </w:r>
            <w:r w:rsidR="00B45089" w:rsidRPr="007D405D">
              <w:rPr>
                <w:color w:val="404040" w:themeColor="text1" w:themeTint="BF"/>
                <w:sz w:val="26"/>
                <w:szCs w:val="26"/>
              </w:rPr>
              <w:t xml:space="preserve">муниципального образования </w:t>
            </w:r>
            <w:r w:rsidR="00B45089" w:rsidRPr="007D405D">
              <w:rPr>
                <w:bCs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B45089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B45089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B45089" w:rsidRPr="007D405D">
              <w:rPr>
                <w:bCs/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762AA9" w:rsidP="00B45089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от </w:t>
            </w:r>
            <w:r w:rsidR="00B45089"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14 февраля </w:t>
            </w: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2018 года  № 196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spacing w:after="200" w:line="276" w:lineRule="auto"/>
        <w:rPr>
          <w:rFonts w:ascii="Calibri" w:hAnsi="Calibri"/>
          <w:color w:val="404040" w:themeColor="text1" w:themeTint="BF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Pr="007D405D" w:rsidRDefault="00FB5828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FB5828" w:rsidRDefault="00FB5828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D405D" w:rsidRPr="007D405D" w:rsidRDefault="007D405D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B45089">
      <w:pPr>
        <w:ind w:left="6237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lastRenderedPageBreak/>
        <w:t>Приложение № 3</w:t>
      </w:r>
    </w:p>
    <w:p w:rsidR="00762AA9" w:rsidRPr="007D405D" w:rsidRDefault="00762AA9" w:rsidP="00B45089">
      <w:pPr>
        <w:ind w:left="6237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к постановлению </w:t>
      </w:r>
      <w:proofErr w:type="spellStart"/>
      <w:r w:rsidR="00B45089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Юркинской</w:t>
      </w:r>
      <w:proofErr w:type="spellEnd"/>
    </w:p>
    <w:p w:rsidR="00762AA9" w:rsidRPr="007D405D" w:rsidRDefault="00762AA9" w:rsidP="00B45089">
      <w:pPr>
        <w:ind w:left="6237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сельской администрации</w:t>
      </w:r>
    </w:p>
    <w:p w:rsidR="00762AA9" w:rsidRPr="007D405D" w:rsidRDefault="00762AA9" w:rsidP="00B45089">
      <w:pPr>
        <w:ind w:left="6237"/>
        <w:jc w:val="center"/>
        <w:rPr>
          <w:rFonts w:eastAsia="Calibri"/>
          <w:color w:val="404040" w:themeColor="text1" w:themeTint="BF"/>
          <w:sz w:val="24"/>
          <w:szCs w:val="24"/>
          <w:lang w:eastAsia="en-US"/>
        </w:rPr>
      </w:pPr>
      <w:r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от </w:t>
      </w:r>
      <w:r w:rsidR="00AF347D">
        <w:rPr>
          <w:bCs/>
          <w:color w:val="404040" w:themeColor="text1" w:themeTint="BF"/>
          <w:sz w:val="26"/>
          <w:szCs w:val="26"/>
        </w:rPr>
        <w:t>15 мая</w:t>
      </w:r>
      <w:r w:rsidR="00B45089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2020г</w:t>
      </w:r>
      <w:r w:rsidR="00FB5828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>.</w:t>
      </w:r>
      <w:r w:rsidR="00B45089" w:rsidRPr="007D405D">
        <w:rPr>
          <w:rFonts w:eastAsia="Calibri"/>
          <w:color w:val="404040" w:themeColor="text1" w:themeTint="BF"/>
          <w:sz w:val="24"/>
          <w:szCs w:val="24"/>
          <w:lang w:eastAsia="en-US"/>
        </w:rPr>
        <w:t xml:space="preserve"> № </w:t>
      </w:r>
      <w:r w:rsidR="00AF347D">
        <w:rPr>
          <w:rFonts w:eastAsia="Calibri"/>
          <w:color w:val="404040" w:themeColor="text1" w:themeTint="BF"/>
          <w:sz w:val="24"/>
          <w:szCs w:val="24"/>
          <w:lang w:eastAsia="en-US"/>
        </w:rPr>
        <w:t>20</w:t>
      </w:r>
    </w:p>
    <w:p w:rsidR="00762AA9" w:rsidRPr="007D405D" w:rsidRDefault="00762AA9" w:rsidP="00762AA9">
      <w:pPr>
        <w:jc w:val="right"/>
        <w:rPr>
          <w:rFonts w:eastAsia="Calibri"/>
          <w:color w:val="404040" w:themeColor="text1" w:themeTint="BF"/>
          <w:szCs w:val="22"/>
          <w:lang w:eastAsia="en-US"/>
        </w:rPr>
      </w:pPr>
    </w:p>
    <w:p w:rsidR="00762AA9" w:rsidRPr="007D405D" w:rsidRDefault="00762AA9" w:rsidP="00762AA9">
      <w:pPr>
        <w:jc w:val="center"/>
        <w:rPr>
          <w:b/>
          <w:color w:val="404040" w:themeColor="text1" w:themeTint="BF"/>
          <w:sz w:val="26"/>
          <w:szCs w:val="26"/>
        </w:rPr>
      </w:pPr>
      <w:r w:rsidRPr="007D405D">
        <w:rPr>
          <w:b/>
          <w:color w:val="404040" w:themeColor="text1" w:themeTint="BF"/>
          <w:sz w:val="26"/>
          <w:szCs w:val="26"/>
        </w:rPr>
        <w:t xml:space="preserve">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лесному муниципальному контролю на территории </w:t>
      </w:r>
      <w:proofErr w:type="spellStart"/>
      <w:r w:rsidR="00B45089" w:rsidRPr="007D405D">
        <w:rPr>
          <w:b/>
          <w:color w:val="404040" w:themeColor="text1" w:themeTint="BF"/>
          <w:sz w:val="26"/>
          <w:szCs w:val="26"/>
        </w:rPr>
        <w:t>Юрк</w:t>
      </w:r>
      <w:r w:rsidRPr="007D405D">
        <w:rPr>
          <w:b/>
          <w:color w:val="404040" w:themeColor="text1" w:themeTint="BF"/>
          <w:sz w:val="26"/>
          <w:szCs w:val="26"/>
        </w:rPr>
        <w:t>инского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сельского поселения </w:t>
      </w:r>
      <w:proofErr w:type="spellStart"/>
      <w:r w:rsidRPr="007D405D">
        <w:rPr>
          <w:b/>
          <w:color w:val="404040" w:themeColor="text1" w:themeTint="BF"/>
          <w:sz w:val="26"/>
          <w:szCs w:val="26"/>
        </w:rPr>
        <w:t>Юринского</w:t>
      </w:r>
      <w:proofErr w:type="spellEnd"/>
      <w:r w:rsidRPr="007D405D">
        <w:rPr>
          <w:b/>
          <w:color w:val="404040" w:themeColor="text1" w:themeTint="BF"/>
          <w:sz w:val="26"/>
          <w:szCs w:val="26"/>
        </w:rPr>
        <w:t xml:space="preserve"> муниципального района Республики Марий Эл</w:t>
      </w:r>
    </w:p>
    <w:p w:rsidR="00762AA9" w:rsidRPr="007D405D" w:rsidRDefault="00762AA9" w:rsidP="00762AA9">
      <w:pPr>
        <w:jc w:val="center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762AA9" w:rsidRPr="007D405D" w:rsidRDefault="00762AA9" w:rsidP="00762AA9">
      <w:pPr>
        <w:spacing w:after="200"/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. 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119"/>
        <w:gridCol w:w="2393"/>
      </w:tblGrid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и реквизиты акта</w:t>
            </w:r>
          </w:p>
        </w:tc>
        <w:tc>
          <w:tcPr>
            <w:tcW w:w="3119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1C2904">
        <w:trPr>
          <w:trHeight w:val="1171"/>
        </w:trPr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bCs/>
                <w:color w:val="404040" w:themeColor="text1" w:themeTint="BF"/>
                <w:sz w:val="26"/>
                <w:szCs w:val="26"/>
                <w:lang w:eastAsia="en-US"/>
              </w:rPr>
              <w:t>Лесной кодекс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bCs/>
                <w:color w:val="404040" w:themeColor="text1" w:themeTint="BF"/>
                <w:sz w:val="26"/>
                <w:szCs w:val="26"/>
                <w:lang w:eastAsia="en-US"/>
              </w:rPr>
              <w:t>Части 1,2,5 статьи 60.12</w:t>
            </w:r>
          </w:p>
        </w:tc>
      </w:tr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119" w:type="dxa"/>
            <w:shd w:val="clear" w:color="auto" w:fill="auto"/>
          </w:tcPr>
          <w:p w:rsidR="00762AA9" w:rsidRPr="007D405D" w:rsidRDefault="00762AA9" w:rsidP="001C2904">
            <w:pPr>
              <w:rPr>
                <w:rFonts w:eastAsia="Calibri"/>
                <w:bCs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Статья 14</w:t>
            </w:r>
          </w:p>
        </w:tc>
      </w:tr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AA9" w:rsidRPr="007D405D" w:rsidRDefault="00762AA9" w:rsidP="001C2904">
            <w:pPr>
              <w:spacing w:after="150" w:line="336" w:lineRule="atLeast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Федеральный закон от 26.12.2008 № 294-ФЗ «О защите прав юридических лиц и индивидуальных предпринимателей при осуществлении государственного контроля (надзора</w:t>
            </w:r>
            <w:proofErr w:type="gramStart"/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)и</w:t>
            </w:r>
            <w:proofErr w:type="gramEnd"/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 xml:space="preserve"> муниципального контроля»</w:t>
            </w:r>
          </w:p>
        </w:tc>
        <w:tc>
          <w:tcPr>
            <w:tcW w:w="3119" w:type="dxa"/>
            <w:shd w:val="clear" w:color="auto" w:fill="auto"/>
          </w:tcPr>
          <w:p w:rsidR="00762AA9" w:rsidRPr="007D405D" w:rsidRDefault="00762AA9" w:rsidP="001C2904">
            <w:pPr>
              <w:spacing w:after="150" w:line="336" w:lineRule="atLeast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B45089">
            <w:pPr>
              <w:ind w:left="33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часть 1 статьи 9,</w:t>
            </w:r>
          </w:p>
          <w:p w:rsidR="00762AA9" w:rsidRPr="007D405D" w:rsidRDefault="00762AA9" w:rsidP="00B45089">
            <w:pPr>
              <w:ind w:left="33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часть 1 статьи 10, часть 1 статьи 11, часть 1 статьи 12</w:t>
            </w:r>
          </w:p>
        </w:tc>
      </w:tr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AA9" w:rsidRPr="007D405D" w:rsidRDefault="00762AA9" w:rsidP="001C2904">
            <w:pPr>
              <w:spacing w:after="150" w:line="336" w:lineRule="atLeast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119" w:type="dxa"/>
            <w:shd w:val="clear" w:color="auto" w:fill="auto"/>
          </w:tcPr>
          <w:p w:rsidR="00762AA9" w:rsidRPr="007D405D" w:rsidRDefault="00762AA9" w:rsidP="001C2904">
            <w:pPr>
              <w:spacing w:after="150" w:line="336" w:lineRule="atLeast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Статьи 7.9, 7.10, 8.12, часть 4 статьи 8.25, статьи 8.27, 8.28, 8.30, 8.31, 8.32</w:t>
            </w:r>
          </w:p>
        </w:tc>
      </w:tr>
    </w:tbl>
    <w:p w:rsidR="00762AA9" w:rsidRPr="007D405D" w:rsidRDefault="00762AA9" w:rsidP="00762AA9">
      <w:pPr>
        <w:spacing w:after="200"/>
        <w:rPr>
          <w:rFonts w:eastAsia="Calibri"/>
          <w:color w:val="404040" w:themeColor="text1" w:themeTint="BF"/>
          <w:lang w:eastAsia="en-US"/>
        </w:rPr>
      </w:pPr>
    </w:p>
    <w:p w:rsidR="00762AA9" w:rsidRPr="007D405D" w:rsidRDefault="00762AA9" w:rsidP="00762AA9">
      <w:pPr>
        <w:spacing w:after="200"/>
        <w:rPr>
          <w:rFonts w:eastAsia="Calibri"/>
          <w:color w:val="404040" w:themeColor="text1" w:themeTint="BF"/>
          <w:lang w:eastAsia="en-US"/>
        </w:rPr>
      </w:pPr>
    </w:p>
    <w:p w:rsidR="00762AA9" w:rsidRPr="007D405D" w:rsidRDefault="00762AA9" w:rsidP="00762AA9">
      <w:pPr>
        <w:spacing w:after="200"/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lastRenderedPageBreak/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</w:t>
      </w:r>
      <w:r w:rsidRPr="007D405D">
        <w:rPr>
          <w:rFonts w:eastAsia="Calibri"/>
          <w:b/>
          <w:bCs/>
          <w:color w:val="404040" w:themeColor="text1" w:themeTint="BF"/>
          <w:sz w:val="26"/>
          <w:szCs w:val="26"/>
          <w:lang w:eastAsia="en-US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2393"/>
        <w:gridCol w:w="2393"/>
      </w:tblGrid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и реквизиты акта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Постановление правительства Российской Федерации от 30.06.2007 года № 417 «Об утверждении Правил пожарной безопасности в лесах»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Разделы II - X</w:t>
            </w:r>
          </w:p>
        </w:tc>
      </w:tr>
      <w:tr w:rsidR="00762AA9" w:rsidRPr="007D405D" w:rsidTr="001C2904">
        <w:tc>
          <w:tcPr>
            <w:tcW w:w="81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Постановление правительства Российской Федерации от 20.05.2017 года № 607 «О Правилах санитарной безопасности в лесах»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 лесные участки</w:t>
            </w:r>
          </w:p>
        </w:tc>
        <w:tc>
          <w:tcPr>
            <w:tcW w:w="2393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Пункты 11-14, 17, 20, 24-29</w:t>
            </w:r>
          </w:p>
        </w:tc>
      </w:tr>
    </w:tbl>
    <w:p w:rsidR="00762AA9" w:rsidRPr="007D405D" w:rsidRDefault="00762AA9" w:rsidP="00762AA9">
      <w:pPr>
        <w:spacing w:after="200"/>
        <w:jc w:val="center"/>
        <w:rPr>
          <w:rFonts w:eastAsia="Calibri"/>
          <w:color w:val="404040" w:themeColor="text1" w:themeTint="BF"/>
          <w:lang w:eastAsia="en-US"/>
        </w:rPr>
      </w:pPr>
    </w:p>
    <w:p w:rsidR="007D405D" w:rsidRDefault="00762AA9" w:rsidP="007D405D">
      <w:pPr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Раздел 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II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. Законы и иные нормативные правовые акты       </w:t>
      </w:r>
    </w:p>
    <w:p w:rsidR="00762AA9" w:rsidRPr="007D405D" w:rsidRDefault="00762AA9" w:rsidP="00762AA9">
      <w:pPr>
        <w:spacing w:after="200"/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      Республики Марий Эл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4086"/>
        <w:gridCol w:w="2464"/>
        <w:gridCol w:w="2464"/>
      </w:tblGrid>
      <w:tr w:rsidR="00762AA9" w:rsidRPr="007D405D" w:rsidTr="00FB5828">
        <w:trPr>
          <w:trHeight w:val="2739"/>
        </w:trPr>
        <w:tc>
          <w:tcPr>
            <w:tcW w:w="841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86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 и его реквизиты</w:t>
            </w:r>
          </w:p>
        </w:tc>
        <w:tc>
          <w:tcPr>
            <w:tcW w:w="2464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4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FB5828">
        <w:trPr>
          <w:trHeight w:val="308"/>
        </w:trPr>
        <w:tc>
          <w:tcPr>
            <w:tcW w:w="841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086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-</w:t>
            </w:r>
          </w:p>
        </w:tc>
      </w:tr>
    </w:tbl>
    <w:p w:rsidR="00762AA9" w:rsidRPr="007D405D" w:rsidRDefault="00762AA9" w:rsidP="00762AA9">
      <w:pPr>
        <w:spacing w:after="200"/>
        <w:jc w:val="center"/>
        <w:rPr>
          <w:rFonts w:eastAsia="Calibri"/>
          <w:color w:val="404040" w:themeColor="text1" w:themeTint="BF"/>
          <w:lang w:eastAsia="en-US"/>
        </w:rPr>
      </w:pPr>
    </w:p>
    <w:p w:rsidR="00762AA9" w:rsidRPr="007D405D" w:rsidRDefault="00762AA9" w:rsidP="00762AA9">
      <w:pPr>
        <w:spacing w:after="200"/>
        <w:jc w:val="center"/>
        <w:rPr>
          <w:rFonts w:eastAsia="Calibri"/>
          <w:b/>
          <w:color w:val="404040" w:themeColor="text1" w:themeTint="BF"/>
          <w:sz w:val="26"/>
          <w:szCs w:val="26"/>
          <w:lang w:eastAsia="en-US"/>
        </w:rPr>
      </w:pP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 xml:space="preserve">Раздел 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val="en-US" w:eastAsia="en-US"/>
        </w:rPr>
        <w:t>IV</w:t>
      </w:r>
      <w:r w:rsidRPr="007D405D">
        <w:rPr>
          <w:rFonts w:eastAsia="Calibri"/>
          <w:b/>
          <w:color w:val="404040" w:themeColor="text1" w:themeTint="BF"/>
          <w:sz w:val="26"/>
          <w:szCs w:val="26"/>
          <w:lang w:eastAsia="en-US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891"/>
        <w:gridCol w:w="2219"/>
        <w:gridCol w:w="2307"/>
        <w:gridCol w:w="1815"/>
      </w:tblGrid>
      <w:tr w:rsidR="00762AA9" w:rsidRPr="007D405D" w:rsidTr="001C2904">
        <w:tc>
          <w:tcPr>
            <w:tcW w:w="621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891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Наименование документа (обозначение)</w:t>
            </w:r>
          </w:p>
        </w:tc>
        <w:tc>
          <w:tcPr>
            <w:tcW w:w="2219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t>Сведения об утверждении</w:t>
            </w:r>
          </w:p>
        </w:tc>
        <w:tc>
          <w:tcPr>
            <w:tcW w:w="2307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15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62AA9" w:rsidRPr="007D405D" w:rsidTr="001C2904">
        <w:tc>
          <w:tcPr>
            <w:tcW w:w="621" w:type="dxa"/>
            <w:shd w:val="clear" w:color="auto" w:fill="auto"/>
          </w:tcPr>
          <w:p w:rsidR="00762AA9" w:rsidRPr="007D405D" w:rsidRDefault="00762AA9" w:rsidP="001C2904">
            <w:pPr>
              <w:spacing w:before="100" w:beforeAutospacing="1"/>
              <w:jc w:val="center"/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1</w:t>
            </w:r>
          </w:p>
        </w:tc>
        <w:tc>
          <w:tcPr>
            <w:tcW w:w="2891" w:type="dxa"/>
            <w:shd w:val="clear" w:color="auto" w:fill="auto"/>
          </w:tcPr>
          <w:p w:rsidR="00762AA9" w:rsidRPr="007D405D" w:rsidRDefault="001A7A1A" w:rsidP="00B45089">
            <w:pPr>
              <w:rPr>
                <w:rFonts w:ascii="Arial" w:hAnsi="Arial" w:cs="Arial"/>
                <w:color w:val="404040" w:themeColor="text1" w:themeTint="BF"/>
                <w:sz w:val="26"/>
                <w:szCs w:val="26"/>
                <w:highlight w:val="yellow"/>
              </w:rPr>
            </w:pPr>
            <w:hyperlink r:id="rId49" w:history="1">
              <w:r w:rsidR="00762AA9" w:rsidRPr="007D405D">
                <w:rPr>
                  <w:color w:val="404040" w:themeColor="text1" w:themeTint="BF"/>
                  <w:sz w:val="26"/>
                  <w:szCs w:val="26"/>
                </w:rPr>
                <w:t>Устав</w:t>
              </w:r>
            </w:hyperlink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proofErr w:type="spellStart"/>
            <w:r w:rsidR="00B45089" w:rsidRPr="007D405D">
              <w:rPr>
                <w:color w:val="404040" w:themeColor="text1" w:themeTint="BF"/>
                <w:sz w:val="26"/>
                <w:szCs w:val="26"/>
              </w:rPr>
              <w:t>Юрк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>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сельского поселения </w:t>
            </w:r>
            <w:proofErr w:type="spellStart"/>
            <w:r w:rsidR="00762AA9"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Юринского</w:t>
            </w:r>
            <w:proofErr w:type="spellEnd"/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  <w:tc>
          <w:tcPr>
            <w:tcW w:w="2219" w:type="dxa"/>
            <w:shd w:val="clear" w:color="auto" w:fill="auto"/>
          </w:tcPr>
          <w:p w:rsidR="00B45089" w:rsidRPr="007D405D" w:rsidRDefault="00762AA9" w:rsidP="00B45089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Решение Собрания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депутатов </w:t>
            </w:r>
            <w:r w:rsidR="00B45089" w:rsidRPr="007D405D">
              <w:rPr>
                <w:color w:val="404040" w:themeColor="text1" w:themeTint="BF"/>
                <w:sz w:val="26"/>
                <w:szCs w:val="26"/>
              </w:rPr>
              <w:t xml:space="preserve">муниципального образования </w:t>
            </w:r>
            <w:r w:rsidR="00B45089" w:rsidRPr="007D405D">
              <w:rPr>
                <w:bCs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="00B45089"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="00B45089"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="00B45089" w:rsidRPr="007D405D">
              <w:rPr>
                <w:bCs/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B45089" w:rsidP="00B45089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от 13</w:t>
            </w:r>
            <w:r w:rsidR="00762AA9" w:rsidRPr="007D405D">
              <w:rPr>
                <w:color w:val="404040" w:themeColor="text1" w:themeTint="BF"/>
                <w:sz w:val="26"/>
                <w:szCs w:val="26"/>
              </w:rPr>
              <w:t xml:space="preserve"> августа 2019 года № 23</w:t>
            </w:r>
            <w:r w:rsidRPr="007D405D">
              <w:rPr>
                <w:color w:val="404040" w:themeColor="text1" w:themeTint="BF"/>
                <w:sz w:val="26"/>
                <w:szCs w:val="26"/>
              </w:rPr>
              <w:t>0</w:t>
            </w:r>
          </w:p>
        </w:tc>
        <w:tc>
          <w:tcPr>
            <w:tcW w:w="2307" w:type="dxa"/>
            <w:shd w:val="clear" w:color="auto" w:fill="auto"/>
          </w:tcPr>
          <w:p w:rsidR="00762AA9" w:rsidRPr="007D405D" w:rsidRDefault="00762AA9" w:rsidP="001C2904">
            <w:pPr>
              <w:spacing w:before="100" w:beforeAutospacing="1"/>
              <w:rPr>
                <w:rFonts w:ascii="Arial" w:hAnsi="Arial" w:cs="Arial"/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 xml:space="preserve">Юридические лица, </w:t>
            </w:r>
            <w:r w:rsidRPr="007D405D">
              <w:rPr>
                <w:color w:val="404040" w:themeColor="text1" w:themeTint="BF"/>
                <w:sz w:val="26"/>
                <w:szCs w:val="26"/>
              </w:rPr>
              <w:lastRenderedPageBreak/>
              <w:t>индивидуальные   предприниматели</w:t>
            </w:r>
          </w:p>
        </w:tc>
        <w:tc>
          <w:tcPr>
            <w:tcW w:w="1815" w:type="dxa"/>
            <w:shd w:val="clear" w:color="auto" w:fill="auto"/>
          </w:tcPr>
          <w:p w:rsidR="00762AA9" w:rsidRPr="007D405D" w:rsidRDefault="00762AA9" w:rsidP="001C2904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Статья 5</w:t>
            </w:r>
          </w:p>
        </w:tc>
      </w:tr>
      <w:tr w:rsidR="00762AA9" w:rsidRPr="007D405D" w:rsidTr="001C2904">
        <w:tc>
          <w:tcPr>
            <w:tcW w:w="621" w:type="dxa"/>
            <w:shd w:val="clear" w:color="auto" w:fill="auto"/>
          </w:tcPr>
          <w:p w:rsidR="00762AA9" w:rsidRPr="007D405D" w:rsidRDefault="00762AA9" w:rsidP="001C2904">
            <w:pPr>
              <w:jc w:val="center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891" w:type="dxa"/>
            <w:shd w:val="clear" w:color="auto" w:fill="auto"/>
          </w:tcPr>
          <w:p w:rsidR="00762AA9" w:rsidRPr="007D405D" w:rsidRDefault="00762AA9" w:rsidP="00FB5828">
            <w:pPr>
              <w:rPr>
                <w:bCs/>
                <w:color w:val="404040" w:themeColor="text1" w:themeTint="BF"/>
                <w:sz w:val="26"/>
                <w:szCs w:val="26"/>
              </w:rPr>
            </w:pP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Административный регламент по </w:t>
            </w:r>
            <w:r w:rsidR="00FB5828" w:rsidRPr="007D405D">
              <w:rPr>
                <w:bCs/>
                <w:color w:val="404040" w:themeColor="text1" w:themeTint="BF"/>
                <w:sz w:val="26"/>
                <w:szCs w:val="26"/>
              </w:rPr>
              <w:t>о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существлени</w:t>
            </w:r>
            <w:r w:rsidR="00FB5828"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ю 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муниципального лесного контроля </w:t>
            </w:r>
            <w:r w:rsidR="00FB5828" w:rsidRPr="007D405D">
              <w:rPr>
                <w:bCs/>
                <w:color w:val="404040" w:themeColor="text1" w:themeTint="BF"/>
                <w:sz w:val="26"/>
                <w:szCs w:val="26"/>
              </w:rPr>
              <w:t>на территории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 муниципального образования «</w:t>
            </w:r>
            <w:proofErr w:type="spellStart"/>
            <w:r w:rsidR="00FB5828" w:rsidRPr="007D405D">
              <w:rPr>
                <w:bCs/>
                <w:color w:val="404040" w:themeColor="text1" w:themeTint="BF"/>
                <w:sz w:val="26"/>
                <w:szCs w:val="26"/>
              </w:rPr>
              <w:t>Юрк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инское</w:t>
            </w:r>
            <w:proofErr w:type="spellEnd"/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 xml:space="preserve"> сельское поселение»</w:t>
            </w:r>
          </w:p>
        </w:tc>
        <w:tc>
          <w:tcPr>
            <w:tcW w:w="2219" w:type="dxa"/>
            <w:shd w:val="clear" w:color="auto" w:fill="auto"/>
          </w:tcPr>
          <w:p w:rsidR="00B45089" w:rsidRPr="007D405D" w:rsidRDefault="00762AA9" w:rsidP="00B45089">
            <w:pPr>
              <w:spacing w:before="100" w:beforeAutospacing="1"/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Постановление </w:t>
            </w:r>
            <w:r w:rsidR="00B45089" w:rsidRPr="007D405D">
              <w:rPr>
                <w:color w:val="404040" w:themeColor="text1" w:themeTint="BF"/>
                <w:sz w:val="26"/>
                <w:szCs w:val="26"/>
              </w:rPr>
              <w:t>администрации</w:t>
            </w:r>
          </w:p>
          <w:p w:rsidR="00B45089" w:rsidRPr="007D405D" w:rsidRDefault="00B45089" w:rsidP="00B45089">
            <w:pPr>
              <w:rPr>
                <w:color w:val="404040" w:themeColor="text1" w:themeTint="BF"/>
                <w:sz w:val="26"/>
                <w:szCs w:val="26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 xml:space="preserve">муниципального образования 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«</w:t>
            </w:r>
            <w:proofErr w:type="spellStart"/>
            <w:r w:rsidRPr="007D405D">
              <w:rPr>
                <w:color w:val="404040" w:themeColor="text1" w:themeTint="BF"/>
                <w:sz w:val="26"/>
                <w:szCs w:val="26"/>
              </w:rPr>
              <w:t>Юркинское</w:t>
            </w:r>
            <w:proofErr w:type="spellEnd"/>
            <w:r w:rsidRPr="007D405D">
              <w:rPr>
                <w:color w:val="404040" w:themeColor="text1" w:themeTint="BF"/>
                <w:sz w:val="26"/>
                <w:szCs w:val="26"/>
              </w:rPr>
              <w:t xml:space="preserve"> сельское поселение</w:t>
            </w:r>
            <w:r w:rsidRPr="007D405D">
              <w:rPr>
                <w:bCs/>
                <w:color w:val="404040" w:themeColor="text1" w:themeTint="BF"/>
                <w:sz w:val="26"/>
                <w:szCs w:val="26"/>
              </w:rPr>
              <w:t>»</w:t>
            </w:r>
          </w:p>
          <w:p w:rsidR="00762AA9" w:rsidRPr="007D405D" w:rsidRDefault="00762AA9" w:rsidP="00FB5828">
            <w:pPr>
              <w:autoSpaceDE w:val="0"/>
              <w:autoSpaceDN w:val="0"/>
              <w:adjustRightInd w:val="0"/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</w:pPr>
            <w:r w:rsidRPr="007D405D">
              <w:rPr>
                <w:color w:val="404040" w:themeColor="text1" w:themeTint="BF"/>
                <w:sz w:val="26"/>
                <w:szCs w:val="26"/>
              </w:rPr>
              <w:t>от</w:t>
            </w:r>
            <w:r w:rsidR="00FB5828" w:rsidRPr="007D405D">
              <w:rPr>
                <w:color w:val="404040" w:themeColor="text1" w:themeTint="BF"/>
                <w:sz w:val="26"/>
                <w:szCs w:val="26"/>
              </w:rPr>
              <w:t xml:space="preserve"> 25 сентября 2015 года  № 42</w:t>
            </w:r>
          </w:p>
        </w:tc>
        <w:tc>
          <w:tcPr>
            <w:tcW w:w="2307" w:type="dxa"/>
            <w:shd w:val="clear" w:color="auto" w:fill="auto"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815" w:type="dxa"/>
            <w:shd w:val="clear" w:color="auto" w:fill="auto"/>
          </w:tcPr>
          <w:p w:rsidR="00762AA9" w:rsidRPr="007D405D" w:rsidRDefault="00762AA9" w:rsidP="001C2904">
            <w:pPr>
              <w:autoSpaceDE w:val="0"/>
              <w:autoSpaceDN w:val="0"/>
              <w:adjustRightInd w:val="0"/>
              <w:rPr>
                <w:color w:val="404040" w:themeColor="text1" w:themeTint="BF"/>
                <w:sz w:val="26"/>
                <w:szCs w:val="26"/>
                <w:highlight w:val="yellow"/>
                <w:lang w:eastAsia="en-US"/>
              </w:rPr>
            </w:pPr>
            <w:r w:rsidRPr="007D405D">
              <w:rPr>
                <w:rFonts w:eastAsia="Calibri"/>
                <w:color w:val="404040" w:themeColor="text1" w:themeTint="BF"/>
                <w:sz w:val="26"/>
                <w:szCs w:val="26"/>
                <w:lang w:eastAsia="en-US"/>
              </w:rPr>
              <w:t>В полном объеме</w:t>
            </w:r>
          </w:p>
        </w:tc>
      </w:tr>
    </w:tbl>
    <w:p w:rsidR="00762AA9" w:rsidRPr="007D405D" w:rsidRDefault="00762AA9" w:rsidP="00762AA9">
      <w:pPr>
        <w:rPr>
          <w:rFonts w:eastAsia="Calibri"/>
          <w:color w:val="404040" w:themeColor="text1" w:themeTint="BF"/>
          <w:sz w:val="22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 w:val="22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 w:val="22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 w:val="22"/>
          <w:szCs w:val="22"/>
          <w:lang w:eastAsia="en-US"/>
        </w:rPr>
      </w:pPr>
    </w:p>
    <w:p w:rsidR="00762AA9" w:rsidRPr="007D405D" w:rsidRDefault="00762AA9" w:rsidP="00762AA9">
      <w:pPr>
        <w:rPr>
          <w:rFonts w:eastAsia="Calibri"/>
          <w:color w:val="404040" w:themeColor="text1" w:themeTint="BF"/>
          <w:sz w:val="22"/>
          <w:szCs w:val="22"/>
          <w:lang w:eastAsia="en-US"/>
        </w:rPr>
      </w:pPr>
    </w:p>
    <w:p w:rsidR="000701AA" w:rsidRPr="007D405D" w:rsidRDefault="000701AA" w:rsidP="00762AA9">
      <w:pPr>
        <w:rPr>
          <w:color w:val="404040" w:themeColor="text1" w:themeTint="BF"/>
        </w:rPr>
      </w:pPr>
    </w:p>
    <w:sectPr w:rsidR="000701AA" w:rsidRPr="007D405D" w:rsidSect="001C2904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62AA9"/>
    <w:rsid w:val="00012230"/>
    <w:rsid w:val="00061B48"/>
    <w:rsid w:val="000701AA"/>
    <w:rsid w:val="001A6514"/>
    <w:rsid w:val="001A7A1A"/>
    <w:rsid w:val="001C2904"/>
    <w:rsid w:val="0032060B"/>
    <w:rsid w:val="00321122"/>
    <w:rsid w:val="0045453D"/>
    <w:rsid w:val="004D35BF"/>
    <w:rsid w:val="0056470F"/>
    <w:rsid w:val="005A6B28"/>
    <w:rsid w:val="007105C8"/>
    <w:rsid w:val="00762AA9"/>
    <w:rsid w:val="0078723D"/>
    <w:rsid w:val="007D405D"/>
    <w:rsid w:val="007F3D9B"/>
    <w:rsid w:val="00850769"/>
    <w:rsid w:val="00896A7F"/>
    <w:rsid w:val="00A87B96"/>
    <w:rsid w:val="00A94D45"/>
    <w:rsid w:val="00AF347D"/>
    <w:rsid w:val="00B45089"/>
    <w:rsid w:val="00B475FA"/>
    <w:rsid w:val="00C832C3"/>
    <w:rsid w:val="00CB7894"/>
    <w:rsid w:val="00E30D63"/>
    <w:rsid w:val="00EC258F"/>
    <w:rsid w:val="00FB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A9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762AA9"/>
    <w:pPr>
      <w:spacing w:after="120"/>
    </w:pPr>
    <w:rPr>
      <w:rFonts w:ascii="Calibri" w:eastAsia="Calibri" w:hAnsi="Calibri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62AA9"/>
    <w:rPr>
      <w:rFonts w:ascii="Calibri" w:eastAsia="Calibri" w:hAnsi="Calibri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762A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BA1BACD425271BE0DAAAF7623C0AAFB4C3F43A7218FF104CC07A9B23BD0E14BD2AFD58BA1CF2F94BODH" TargetMode="External"/><Relationship Id="rId18" Type="http://schemas.openxmlformats.org/officeDocument/2006/relationships/hyperlink" Target="consultantplus://offline/ref=49127203D1CDD81DC745198218E2651F69AF2F187FFE6E4C6FF1B36A6AjBTFH" TargetMode="External"/><Relationship Id="rId26" Type="http://schemas.openxmlformats.org/officeDocument/2006/relationships/hyperlink" Target="consultantplus://offline/ref=49127203D1CDD81DC745198218E2651F69AF2F187FFE6E4C6FF1B36A6ABFF114A2163807B996606Fj4TEH" TargetMode="External"/><Relationship Id="rId39" Type="http://schemas.openxmlformats.org/officeDocument/2006/relationships/hyperlink" Target="consultantplus://offline/ref=C7BA80306059719312656B1361387FD8472ED54976B5C58CA24E2F1C63E8d7H" TargetMode="External"/><Relationship Id="rId21" Type="http://schemas.openxmlformats.org/officeDocument/2006/relationships/hyperlink" Target="consultantplus://offline/ref=49127203D1CDD81DC745198218E2651F69AF2F187FFE6E4C6FF1B36A6ABFF114A2163807B996606Cj4T2H" TargetMode="External"/><Relationship Id="rId34" Type="http://schemas.openxmlformats.org/officeDocument/2006/relationships/hyperlink" Target="consultantplus://offline/ref=303B94361EB55D5D3E62FF337B8247BB8A9E71F22121C2E24C88CCD966tAW4H" TargetMode="External"/><Relationship Id="rId42" Type="http://schemas.openxmlformats.org/officeDocument/2006/relationships/hyperlink" Target="consultantplus://offline/ref=C7BA80306059719312656B1361387FD8472ED54976B5C58CA24E2F1C63876837FDE0838962A8167FEAd7H" TargetMode="External"/><Relationship Id="rId47" Type="http://schemas.openxmlformats.org/officeDocument/2006/relationships/hyperlink" Target="consultantplus://offline/ref=306FBD21DB006B40B3F6D61695510BDA9C966366D3857F4AF5920AF1F38BC554479F04BC8BC6938Fw3eCH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5.xml"/><Relationship Id="rId7" Type="http://schemas.openxmlformats.org/officeDocument/2006/relationships/hyperlink" Target="consultantplus://offline/ref=69ABFF3C13235CFC90EAE1B6245E20D83B73744EEDC7C7B036C6E7CA62G9L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EDF2DF8F7EC3B23B14A9F9712C1EE714C307BED31D69640A97D720PEQDH" TargetMode="External"/><Relationship Id="rId29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hyperlink" Target="consultantplus://offline/ref=E8BA1BACD425271BE0DAAAF7623C0AAFB4C3F43A7218FF104CC07A9B234BODH" TargetMode="External"/><Relationship Id="rId24" Type="http://schemas.openxmlformats.org/officeDocument/2006/relationships/hyperlink" Target="consultantplus://offline/ref=49127203D1CDD81DC745198218E2651F69AF2F187FFE6E4C6FF1B36A6ABFF114A2163807B996606Ej4T3H" TargetMode="External"/><Relationship Id="rId32" Type="http://schemas.openxmlformats.org/officeDocument/2006/relationships/hyperlink" Target="consultantplus://offline/ref=8534D0331EB3F572DD64B028383BD6CC4297EA2BED36096357CA6686q2l7M" TargetMode="External"/><Relationship Id="rId37" Type="http://schemas.openxmlformats.org/officeDocument/2006/relationships/hyperlink" Target="consultantplus://offline/ref=875C9E23A4439217D7C1BB45264EEF6557ABF086BF2DFA572710BFBCaCbBH" TargetMode="External"/><Relationship Id="rId40" Type="http://schemas.openxmlformats.org/officeDocument/2006/relationships/hyperlink" Target="consultantplus://offline/ref=C7BA80306059719312656B1361387FD8472ED54976B5C58CA24E2F1C63876837FDE0838962A81679EAd9H" TargetMode="External"/><Relationship Id="rId45" Type="http://schemas.openxmlformats.org/officeDocument/2006/relationships/hyperlink" Target="consultantplus://offline/ref=C7BA80306059719312656B1361387FD8472ED54976B5C58CA24E2F1C63876837FDE0838962A8147DEAd6H" TargetMode="External"/><Relationship Id="rId53" Type="http://schemas.openxmlformats.org/officeDocument/2006/relationships/customXml" Target="../customXml/item3.xml"/><Relationship Id="rId5" Type="http://schemas.openxmlformats.org/officeDocument/2006/relationships/hyperlink" Target="http://unarokovo.ru/DOC/2.18.3/&#1055;&#1086;&#1089;&#1090;&#1072;&#1085;&#1086;&#1074;&#1083;&#1077;&#1085;&#1080;&#1077;__&#1073;&#1083;&#1072;&#1075;&#1086;&#1091;&#1089;&#1090;&#1088;&#1086;&#1081;&#1089;&#1090;&#1074;&#1086;.doc" TargetMode="External"/><Relationship Id="rId10" Type="http://schemas.openxmlformats.org/officeDocument/2006/relationships/hyperlink" Target="consultantplus://offline/ref=E8BA1BACD425271BE0DAAAF7623C0AAFB4C3F43A7218FF104CC07A9B23BD0E14BD2AFD58BA1CF2F94BO9H" TargetMode="External"/><Relationship Id="rId19" Type="http://schemas.openxmlformats.org/officeDocument/2006/relationships/hyperlink" Target="consultantplus://offline/ref=49127203D1CDD81DC745198218E2651F69AF2F187FFE6E4C6FF1B36A6ABFF114A21638j0T2H" TargetMode="External"/><Relationship Id="rId31" Type="http://schemas.openxmlformats.org/officeDocument/2006/relationships/hyperlink" Target="consultantplus://offline/ref=63842473FD4F09139A142B02B4A35B22BDBC8999E8AB5D053B16718299F233B77B42BDCEC8C236WAlFM" TargetMode="External"/><Relationship Id="rId44" Type="http://schemas.openxmlformats.org/officeDocument/2006/relationships/hyperlink" Target="consultantplus://offline/ref=C7BA80306059719312656B1361387FD8472ED54976B5C58CA24E2F1C63876837FDE0838962A8147AEAd7H" TargetMode="External"/><Relationship Id="rId52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88E01DADA57776438442724A94826FD8236B1CA9B5008CB0859E12AC67B50B7C583B44D3DC282FRFM4H" TargetMode="External"/><Relationship Id="rId14" Type="http://schemas.openxmlformats.org/officeDocument/2006/relationships/hyperlink" Target="consultantplus://offline/ref=E8BA1BACD425271BE0DAAAF7623C0AAFB4C3F43A7218FF104CC07A9B23BD0E14BD2AFD58BA1CF2FA4BO8H" TargetMode="External"/><Relationship Id="rId22" Type="http://schemas.openxmlformats.org/officeDocument/2006/relationships/hyperlink" Target="consultantplus://offline/ref=49127203D1CDD81DC745198218E2651F69AF2F187FFE6E4C6FF1B36A6ABFF114A2163807B996606Dj4T5H" TargetMode="External"/><Relationship Id="rId27" Type="http://schemas.openxmlformats.org/officeDocument/2006/relationships/hyperlink" Target="consultantplus://offline/ref=49127203D1CDD81DC745198218E2651F69AF2F187FFE6E4C6FF1B36A6ABFF114A2163807B9966060j4T2H" TargetMode="External"/><Relationship Id="rId30" Type="http://schemas.openxmlformats.org/officeDocument/2006/relationships/hyperlink" Target="consultantplus://offline/ref=30D3E7E68CBE372AE60AB0FB06981714F23254FA9DB5AE3B2EC724CC1CwBiDM" TargetMode="External"/><Relationship Id="rId35" Type="http://schemas.openxmlformats.org/officeDocument/2006/relationships/hyperlink" Target="consultantplus://offline/ref=64A836743B6E4B3D672D84B8665FDA44821689796E03B53E82F6D805FBA371683A7F602C5E5D8359x1pDM" TargetMode="External"/><Relationship Id="rId43" Type="http://schemas.openxmlformats.org/officeDocument/2006/relationships/hyperlink" Target="consultantplus://offline/ref=C7BA80306059719312656B1361387FD8472ED54976B5C58CA24E2F1C63876837FDE0838962A8177CEAd1H" TargetMode="External"/><Relationship Id="rId48" Type="http://schemas.openxmlformats.org/officeDocument/2006/relationships/hyperlink" Target="http://unarokovo.ru/DOC/2.18.3/&#1055;&#1086;&#1089;&#1090;&#1072;&#1085;&#1086;&#1074;&#1083;&#1077;&#1085;&#1080;&#1077;__&#1073;&#1083;&#1072;&#1075;&#1086;&#1091;&#1089;&#1090;&#1088;&#1086;&#1081;&#1089;&#1090;&#1074;&#1086;.doc" TargetMode="External"/><Relationship Id="rId8" Type="http://schemas.openxmlformats.org/officeDocument/2006/relationships/hyperlink" Target="consultantplus://offline/ref=1D88E01DADA57776438442724A94826FD8236B1CA9B5008CB0859E12AC67B50B7C583B44D3DC282FRFM2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BA1BACD425271BE0DAAAF7623C0AAFB4C3F43A7218FF104CC07A9B23BD0E14BD2AFD58BA1CF2F94BO8H" TargetMode="External"/><Relationship Id="rId17" Type="http://schemas.openxmlformats.org/officeDocument/2006/relationships/hyperlink" Target="consultantplus://offline/ref=49127203D1CDD81DC745198218E2651F69AF2F187FFE6E4C6FF1B36A6ABFF114A2163807B9966069j4T4H" TargetMode="External"/><Relationship Id="rId25" Type="http://schemas.openxmlformats.org/officeDocument/2006/relationships/hyperlink" Target="consultantplus://offline/ref=49127203D1CDD81DC745198218E2651F69AF2F187FFE6E4C6FF1B36A6ABFF114A2163807B996606Fj4T6H" TargetMode="External"/><Relationship Id="rId33" Type="http://schemas.openxmlformats.org/officeDocument/2006/relationships/hyperlink" Target="consultantplus://offline/ref=303B94361EB55D5D3E62FF337B8247BB8A9E71F22121C2E24C88CCD966A4B6CC46A8FE7FED0106E6t0W2H" TargetMode="External"/><Relationship Id="rId38" Type="http://schemas.openxmlformats.org/officeDocument/2006/relationships/hyperlink" Target="consultantplus://offline/ref=B99F4C3F88A4F8499F20BECB75800D86B71CF315041BEDEBCC3F6AC7z9bDH" TargetMode="External"/><Relationship Id="rId46" Type="http://schemas.openxmlformats.org/officeDocument/2006/relationships/hyperlink" Target="consultantplus://offline/ref=306FBD21DB006B40B3F6C01A97510BDA98996164D38F2240FDCB06F3wFe4H" TargetMode="External"/><Relationship Id="rId20" Type="http://schemas.openxmlformats.org/officeDocument/2006/relationships/hyperlink" Target="consultantplus://offline/ref=49127203D1CDD81DC745198218E2651F69AF2F187FFE6E4C6FF1B36A6ABFF114A2163807B996606Bj4T0H" TargetMode="External"/><Relationship Id="rId41" Type="http://schemas.openxmlformats.org/officeDocument/2006/relationships/hyperlink" Target="consultantplus://offline/ref=C7BA80306059719312656B1361387FD8472ED54976B5C58CA24E2F1C63876837FDE0838962A8167CEAd0H" TargetMode="External"/><Relationship Id="rId54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23657A71242E86626513DEAE1369D79735DD8A55762AB1190D175A30D483D3604F0A2306136D0Ew2K9H" TargetMode="External"/><Relationship Id="rId15" Type="http://schemas.openxmlformats.org/officeDocument/2006/relationships/hyperlink" Target="consultantplus://offline/ref=E8BA1BACD425271BE0DAAAF7623C0AAFB4C3F43A7218FF104CC07A9B23BD0E14BD2AFD58BA1CF2FA4BOEH" TargetMode="External"/><Relationship Id="rId23" Type="http://schemas.openxmlformats.org/officeDocument/2006/relationships/hyperlink" Target="consultantplus://offline/ref=49127203D1CDD81DC745198218E2651F69AF2F187FFE6E4C6FF1B36A6ABFF114A2163807B996606Ej4T4H" TargetMode="External"/><Relationship Id="rId28" Type="http://schemas.openxmlformats.org/officeDocument/2006/relationships/hyperlink" Target="consultantplus://offline/ref=BF92F50941EB206E540A972114C25A64257E4AF5FEE74822D5E4F51C8C1D8AFFED9D0DD4849995CCU6iCM" TargetMode="External"/><Relationship Id="rId36" Type="http://schemas.openxmlformats.org/officeDocument/2006/relationships/hyperlink" Target="consultantplus://offline/ref=80555495F3050C6AF9245876D377804204A64F50FE80912DAC3EAA5C00A5qEM" TargetMode="External"/><Relationship Id="rId49" Type="http://schemas.openxmlformats.org/officeDocument/2006/relationships/hyperlink" Target="http://unarokovo.ru/DOC/2.18.3/&#1055;&#1086;&#1089;&#1090;&#1072;&#1085;&#1086;&#1074;&#1083;&#1077;&#1085;&#1080;&#1077;__&#1073;&#1083;&#1072;&#1075;&#1086;&#1091;&#1089;&#1090;&#1088;&#1086;&#1081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перечней нормативных 
правовых актов или их отдельных частей, содержащих 
обязательные требования, соблюдение которых оценивается 
при проведении мероприятий по муниципальному контролю 
</_x041e__x043f__x0438__x0441__x0430__x043d__x0438__x0435_>
    <_x041f__x0430__x043f__x043a__x0430_ xmlns="67885b9e-12d7-4928-8855-250de8e5ce20">2020 г</_x041f__x0430__x043f__x043a__x0430_>
    <_dlc_DocId xmlns="57504d04-691e-4fc4-8f09-4f19fdbe90f6">XXJ7TYMEEKJ2-1661-547</_dlc_DocId>
    <_dlc_DocIdUrl xmlns="57504d04-691e-4fc4-8f09-4f19fdbe90f6">
      <Url>https://vip.gov.mari.ru/jurino/_layouts/DocIdRedir.aspx?ID=XXJ7TYMEEKJ2-1661-547</Url>
      <Description>XXJ7TYMEEKJ2-1661-547</Description>
    </_dlc_DocIdUrl>
  </documentManagement>
</p:properties>
</file>

<file path=customXml/itemProps1.xml><?xml version="1.0" encoding="utf-8"?>
<ds:datastoreItem xmlns:ds="http://schemas.openxmlformats.org/officeDocument/2006/customXml" ds:itemID="{E921CBC5-54C7-49B5-AF75-53E44CCFFBA9}"/>
</file>

<file path=customXml/itemProps2.xml><?xml version="1.0" encoding="utf-8"?>
<ds:datastoreItem xmlns:ds="http://schemas.openxmlformats.org/officeDocument/2006/customXml" ds:itemID="{3618DBBD-A5C7-4E4F-8F7B-DD81BD6AC9C1}"/>
</file>

<file path=customXml/itemProps3.xml><?xml version="1.0" encoding="utf-8"?>
<ds:datastoreItem xmlns:ds="http://schemas.openxmlformats.org/officeDocument/2006/customXml" ds:itemID="{3C4494F0-C1FF-41F2-B16B-F6EC153D1B37}"/>
</file>

<file path=customXml/itemProps4.xml><?xml version="1.0" encoding="utf-8"?>
<ds:datastoreItem xmlns:ds="http://schemas.openxmlformats.org/officeDocument/2006/customXml" ds:itemID="{B774B736-BC2C-4B82-BCF6-C5AC2B51CC54}"/>
</file>

<file path=customXml/itemProps5.xml><?xml version="1.0" encoding="utf-8"?>
<ds:datastoreItem xmlns:ds="http://schemas.openxmlformats.org/officeDocument/2006/customXml" ds:itemID="{CBEBEAF1-CAF6-423E-9481-3E3D7E04F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15.05.2020г. №20</dc:title>
  <dc:creator>admin</dc:creator>
  <cp:lastModifiedBy>admin</cp:lastModifiedBy>
  <cp:revision>3</cp:revision>
  <cp:lastPrinted>2020-06-17T08:45:00Z</cp:lastPrinted>
  <dcterms:created xsi:type="dcterms:W3CDTF">2020-05-12T10:51:00Z</dcterms:created>
  <dcterms:modified xsi:type="dcterms:W3CDTF">2020-06-17T08:52:00Z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ac47f7ca-8862-4e5d-a0bf-588b9ef1b672</vt:lpwstr>
  </property>
</Properties>
</file>