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7" w:rsidRDefault="00C6201A" w:rsidP="00C6201A">
      <w:pPr>
        <w:jc w:val="center"/>
        <w:rPr>
          <w:rFonts w:ascii="Times New Roman" w:hAnsi="Times New Roman" w:cs="Times New Roman"/>
          <w:b/>
          <w:sz w:val="28"/>
        </w:rPr>
      </w:pPr>
      <w:r w:rsidRPr="00C6201A">
        <w:rPr>
          <w:rFonts w:ascii="Times New Roman" w:hAnsi="Times New Roman" w:cs="Times New Roman"/>
          <w:b/>
          <w:sz w:val="28"/>
        </w:rPr>
        <w:t>Какой установлен срок для погашения судимости?</w:t>
      </w:r>
    </w:p>
    <w:p w:rsidR="00C6201A" w:rsidRDefault="00C6201A" w:rsidP="00C6201A">
      <w:pPr>
        <w:rPr>
          <w:rFonts w:ascii="Times New Roman" w:hAnsi="Times New Roman" w:cs="Times New Roman"/>
          <w:b/>
          <w:sz w:val="28"/>
        </w:rPr>
      </w:pPr>
    </w:p>
    <w:p w:rsidR="00C6201A" w:rsidRPr="00C6201A" w:rsidRDefault="00C6201A" w:rsidP="00C62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</w:t>
      </w:r>
      <w:r w:rsidRPr="00C6201A">
        <w:rPr>
          <w:rFonts w:ascii="Times New Roman" w:hAnsi="Times New Roman" w:cs="Times New Roman"/>
          <w:sz w:val="28"/>
        </w:rPr>
        <w:t xml:space="preserve"> 86 Уголовного кодекса РФ,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судимости, при этом лицо, освобожденное от наказания, считается несудимым.</w:t>
      </w:r>
    </w:p>
    <w:p w:rsidR="00C6201A" w:rsidRPr="00C6201A" w:rsidRDefault="00C6201A" w:rsidP="00C62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ч.3 ст. 86 УК РФ, 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удимость погашается:</w:t>
      </w:r>
    </w:p>
    <w:p w:rsidR="00C6201A" w:rsidRPr="00C6201A" w:rsidRDefault="00C6201A" w:rsidP="00C6201A">
      <w:pPr>
        <w:jc w:val="both"/>
        <w:rPr>
          <w:rFonts w:ascii="Times New Roman" w:hAnsi="Times New Roman" w:cs="Times New Roman"/>
          <w:sz w:val="28"/>
        </w:rPr>
      </w:pPr>
      <w:r w:rsidRPr="00C6201A">
        <w:rPr>
          <w:rFonts w:ascii="Times New Roman" w:hAnsi="Times New Roman" w:cs="Times New Roman"/>
          <w:sz w:val="28"/>
        </w:rPr>
        <w:t>- по истечении испытательного срока в от</w:t>
      </w:r>
      <w:r>
        <w:rPr>
          <w:rFonts w:ascii="Times New Roman" w:hAnsi="Times New Roman" w:cs="Times New Roman"/>
          <w:sz w:val="28"/>
        </w:rPr>
        <w:t>ношении лиц, осужденных условно;</w:t>
      </w:r>
    </w:p>
    <w:p w:rsidR="00C6201A" w:rsidRPr="00C6201A" w:rsidRDefault="00C6201A" w:rsidP="00C6201A">
      <w:pPr>
        <w:jc w:val="both"/>
        <w:rPr>
          <w:rFonts w:ascii="Times New Roman" w:hAnsi="Times New Roman" w:cs="Times New Roman"/>
          <w:sz w:val="28"/>
        </w:rPr>
      </w:pPr>
      <w:r w:rsidRPr="00C6201A">
        <w:rPr>
          <w:rFonts w:ascii="Times New Roman" w:hAnsi="Times New Roman" w:cs="Times New Roman"/>
          <w:sz w:val="28"/>
        </w:rPr>
        <w:t>- в отношении лиц, осужденных к более мягким видам наказаний, чем лишение свободы, по истечении одного года после от</w:t>
      </w:r>
      <w:r>
        <w:rPr>
          <w:rFonts w:ascii="Times New Roman" w:hAnsi="Times New Roman" w:cs="Times New Roman"/>
          <w:sz w:val="28"/>
        </w:rPr>
        <w:t>бытия или исполнения наказания;</w:t>
      </w:r>
    </w:p>
    <w:p w:rsidR="00C6201A" w:rsidRPr="00C6201A" w:rsidRDefault="00C6201A" w:rsidP="00C6201A">
      <w:pPr>
        <w:jc w:val="both"/>
        <w:rPr>
          <w:rFonts w:ascii="Times New Roman" w:hAnsi="Times New Roman" w:cs="Times New Roman"/>
          <w:sz w:val="28"/>
        </w:rPr>
      </w:pPr>
      <w:r w:rsidRPr="00C6201A">
        <w:rPr>
          <w:rFonts w:ascii="Times New Roman" w:hAnsi="Times New Roman" w:cs="Times New Roman"/>
          <w:sz w:val="28"/>
        </w:rPr>
        <w:t>- в отношении лиц, осужденных к лишению свободы за преступления небольшой или средней тяжести, по истечении тр</w:t>
      </w:r>
      <w:r>
        <w:rPr>
          <w:rFonts w:ascii="Times New Roman" w:hAnsi="Times New Roman" w:cs="Times New Roman"/>
          <w:sz w:val="28"/>
        </w:rPr>
        <w:t>ех лет после отбытия наказания;</w:t>
      </w:r>
    </w:p>
    <w:p w:rsidR="00C6201A" w:rsidRPr="00C6201A" w:rsidRDefault="00C6201A" w:rsidP="00C6201A">
      <w:pPr>
        <w:jc w:val="both"/>
        <w:rPr>
          <w:rFonts w:ascii="Times New Roman" w:hAnsi="Times New Roman" w:cs="Times New Roman"/>
          <w:sz w:val="28"/>
        </w:rPr>
      </w:pPr>
      <w:r w:rsidRPr="00C6201A">
        <w:rPr>
          <w:rFonts w:ascii="Times New Roman" w:hAnsi="Times New Roman" w:cs="Times New Roman"/>
          <w:sz w:val="28"/>
        </w:rPr>
        <w:t>- в отношении лиц, осужденных к лишению свободы за тяжкие преступления, по истечении вось</w:t>
      </w:r>
      <w:r>
        <w:rPr>
          <w:rFonts w:ascii="Times New Roman" w:hAnsi="Times New Roman" w:cs="Times New Roman"/>
          <w:sz w:val="28"/>
        </w:rPr>
        <w:t>ми лет после отбытия наказания;</w:t>
      </w:r>
    </w:p>
    <w:p w:rsidR="00C6201A" w:rsidRPr="00C6201A" w:rsidRDefault="00C6201A" w:rsidP="00C6201A">
      <w:pPr>
        <w:jc w:val="both"/>
        <w:rPr>
          <w:rFonts w:ascii="Times New Roman" w:hAnsi="Times New Roman" w:cs="Times New Roman"/>
          <w:sz w:val="28"/>
        </w:rPr>
      </w:pPr>
      <w:r w:rsidRPr="00C6201A">
        <w:rPr>
          <w:rFonts w:ascii="Times New Roman" w:hAnsi="Times New Roman" w:cs="Times New Roman"/>
          <w:sz w:val="28"/>
        </w:rPr>
        <w:t xml:space="preserve">- в отношении лиц, осужденных за особо тяжкие преступления, по истечении десяти лет после отбытия </w:t>
      </w:r>
      <w:r>
        <w:rPr>
          <w:rFonts w:ascii="Times New Roman" w:hAnsi="Times New Roman" w:cs="Times New Roman"/>
          <w:sz w:val="28"/>
        </w:rPr>
        <w:t>наказания.</w:t>
      </w:r>
    </w:p>
    <w:p w:rsidR="00C6201A" w:rsidRPr="00C6201A" w:rsidRDefault="00C6201A" w:rsidP="00C6201A">
      <w:pPr>
        <w:jc w:val="both"/>
        <w:rPr>
          <w:rFonts w:ascii="Times New Roman" w:hAnsi="Times New Roman" w:cs="Times New Roman"/>
          <w:sz w:val="28"/>
        </w:rPr>
      </w:pPr>
      <w:r w:rsidRPr="00C6201A">
        <w:rPr>
          <w:rFonts w:ascii="Times New Roman" w:hAnsi="Times New Roman" w:cs="Times New Roman"/>
          <w:sz w:val="28"/>
        </w:rPr>
        <w:t>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sectPr w:rsidR="00C6201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695B6F"/>
    <w:rsid w:val="00A10FF7"/>
    <w:rsid w:val="00C6201A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0B69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XXJ7TYMEEKJ2-1680-670</_dlc_DocId>
    <_dlc_DocIdUrl xmlns="57504d04-691e-4fc4-8f09-4f19fdbe90f6">
      <Url>https://vip.gov.mari.ru/jurino/_layouts/DocIdRedir.aspx?ID=XXJ7TYMEEKJ2-1680-670</Url>
      <Description>XXJ7TYMEEKJ2-1680-670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6221B-3C42-4FCD-9D23-C72D1530656E}"/>
</file>

<file path=customXml/itemProps2.xml><?xml version="1.0" encoding="utf-8"?>
<ds:datastoreItem xmlns:ds="http://schemas.openxmlformats.org/officeDocument/2006/customXml" ds:itemID="{C8100782-D6C1-4510-AF54-77D3042F1FD9}"/>
</file>

<file path=customXml/itemProps3.xml><?xml version="1.0" encoding="utf-8"?>
<ds:datastoreItem xmlns:ds="http://schemas.openxmlformats.org/officeDocument/2006/customXml" ds:itemID="{F5EC28B6-98CC-4968-875D-384CC53E0912}"/>
</file>

<file path=customXml/itemProps4.xml><?xml version="1.0" encoding="utf-8"?>
<ds:datastoreItem xmlns:ds="http://schemas.openxmlformats.org/officeDocument/2006/customXml" ds:itemID="{DA4CD0C6-4300-4EF8-B037-E1A51025A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Какой установлен срок для погашения судимости?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2020-01-25T15:19:00Z</dcterms:created>
  <dcterms:modified xsi:type="dcterms:W3CDTF">2020-01-25T15:20:00Z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b414ba29-f0ca-44e7-b7e5-1645c88065ca</vt:lpwstr>
  </property>
</Properties>
</file>